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проект</w:t>
      </w:r>
      <w:r>
        <w:rPr>
          <w:b/>
          <w:sz w:val="36"/>
          <w:szCs w:val="36"/>
        </w:rPr>
      </w:r>
    </w:p>
    <w:p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</w:r>
      <w:r>
        <w:rPr>
          <w:rFonts w:eastAsia="Calibri"/>
          <w:b/>
          <w:bCs/>
          <w:sz w:val="28"/>
          <w:szCs w:val="28"/>
          <w:lang w:eastAsia="en-US"/>
        </w:rPr>
      </w:r>
    </w:p>
    <w:p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СТАВРОПОЛЬСКИЙ КРАЙ</w:t>
      </w:r>
      <w:r>
        <w:rPr>
          <w:rFonts w:eastAsia="Calibri"/>
          <w:b/>
          <w:bCs/>
          <w:sz w:val="28"/>
          <w:szCs w:val="28"/>
          <w:lang w:eastAsia="en-US"/>
        </w:rPr>
      </w:r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  <w:r>
        <w:rPr>
          <w:rFonts w:eastAsia="Calibri"/>
          <w:b/>
          <w:sz w:val="28"/>
          <w:szCs w:val="28"/>
          <w:lang w:eastAsia="en-US"/>
        </w:rPr>
      </w:r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АДМИНИСТРАЦИЯ ЛЕВОКУМСКОГО МУНИЦИПАЛЬНОГО ОКРУГА</w:t>
      </w:r>
      <w:r>
        <w:rPr>
          <w:rFonts w:eastAsia="Calibri"/>
          <w:b/>
          <w:sz w:val="28"/>
          <w:szCs w:val="28"/>
          <w:lang w:eastAsia="en-US"/>
        </w:rPr>
      </w:r>
    </w:p>
    <w:p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 xml:space="preserve">ПОСТАНОВЛЕНИЕ</w:t>
      </w:r>
      <w:r>
        <w:rPr>
          <w:rFonts w:eastAsia="Calibri"/>
          <w:b/>
          <w:sz w:val="36"/>
          <w:szCs w:val="36"/>
          <w:lang w:eastAsia="en-US"/>
        </w:rPr>
      </w:r>
    </w:p>
    <w:p>
      <w:pPr>
        <w:tabs>
          <w:tab w:val="left" w:pos="8052" w:leader="none"/>
        </w:tabs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«» 2023 года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№ </w:t>
      </w:r>
      <w:r>
        <w:rPr>
          <w:rFonts w:eastAsia="Calibri"/>
          <w:b/>
          <w:sz w:val="28"/>
          <w:szCs w:val="28"/>
          <w:lang w:eastAsia="en-US"/>
        </w:rPr>
      </w:r>
    </w:p>
    <w:p>
      <w:pPr>
        <w:jc w:val="center"/>
        <w:tabs>
          <w:tab w:val="left" w:pos="8052" w:leader="none"/>
        </w:tabs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с</w:t>
      </w:r>
      <w:r>
        <w:rPr>
          <w:rFonts w:eastAsia="Calibri"/>
          <w:b/>
          <w:sz w:val="28"/>
          <w:szCs w:val="28"/>
          <w:lang w:eastAsia="en-US"/>
        </w:rPr>
        <w:t xml:space="preserve">.Л</w:t>
      </w:r>
      <w:r>
        <w:rPr>
          <w:rFonts w:eastAsia="Calibri"/>
          <w:b/>
          <w:sz w:val="28"/>
          <w:szCs w:val="28"/>
          <w:lang w:eastAsia="en-US"/>
        </w:rPr>
        <w:t xml:space="preserve">евокумское</w:t>
      </w:r>
      <w:r>
        <w:rPr>
          <w:rFonts w:eastAsia="Calibri"/>
          <w:b/>
          <w:sz w:val="28"/>
          <w:szCs w:val="28"/>
          <w:lang w:eastAsia="en-US"/>
        </w:rPr>
      </w:r>
    </w:p>
    <w:p>
      <w:pPr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Положение о порядке п</w:t>
      </w:r>
      <w:r>
        <w:rPr>
          <w:sz w:val="28"/>
          <w:szCs w:val="28"/>
        </w:rPr>
        <w:t xml:space="preserve">редставления сведений о доходах, расходах, об имуществе и обязательствах имущественного характера гражданами, претендующими на замещение должностей муниципальной службы в администрации Левокумского муниципального округа Ставропольского края, её отраслевых </w:t>
      </w:r>
      <w:r>
        <w:rPr>
          <w:sz w:val="28"/>
          <w:szCs w:val="28"/>
        </w:rPr>
        <w:t xml:space="preserve">(функциональных) и территориальных органах, имеющих статус юридического лица, включенных в соответствующий перечень, муниципальных служащих администрации Левокумского муниципального округа Ставропольского края, её отраслевых (функциональных) и территориаль</w:t>
      </w:r>
      <w:r>
        <w:rPr>
          <w:sz w:val="28"/>
          <w:szCs w:val="28"/>
        </w:rPr>
        <w:t xml:space="preserve">ных органах</w:t>
      </w:r>
      <w:r>
        <w:rPr>
          <w:sz w:val="28"/>
          <w:szCs w:val="28"/>
        </w:rPr>
        <w:t xml:space="preserve">, имеющих статус юридического лица, а также сведений о доходах, расходах, об имуществе и обязательствах имущественного характера супруги (супруга) и несовершеннолетних детей, </w:t>
      </w:r>
      <w:r>
        <w:rPr>
          <w:sz w:val="28"/>
          <w:szCs w:val="28"/>
        </w:rPr>
        <w:t xml:space="preserve">утвержденное</w:t>
      </w:r>
      <w:r>
        <w:rPr>
          <w:sz w:val="28"/>
          <w:szCs w:val="28"/>
        </w:rPr>
        <w:t xml:space="preserve"> постановлением администрации Левокумского муниципального </w:t>
      </w:r>
      <w:r>
        <w:rPr>
          <w:sz w:val="28"/>
          <w:szCs w:val="28"/>
        </w:rPr>
        <w:t xml:space="preserve">округа Ставропольского края                                      от 16 августа 2021 года № 981</w:t>
      </w:r>
      <w:r>
        <w:rPr>
          <w:sz w:val="28"/>
          <w:szCs w:val="28"/>
        </w:rPr>
      </w:r>
    </w:p>
    <w:p>
      <w:pPr>
        <w:pStyle w:val="837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37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tabs>
          <w:tab w:val="left" w:pos="567" w:leader="none"/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02 марта 2007 года № 25-ФЗ «О муниципальной службе в Российской Федерации», Федеральным законом от 25 декабря 2008 года</w:t>
      </w:r>
      <w:r>
        <w:rPr>
          <w:sz w:val="28"/>
          <w:szCs w:val="28"/>
        </w:rPr>
        <w:t xml:space="preserve"> № 273-ФЗ «О противодействии коррупции», Указом Президента Российской Федерации от 18 мая 2009 года № 559 «</w:t>
      </w:r>
      <w:r>
        <w:rPr>
          <w:rFonts w:eastAsiaTheme="minorHAnsi"/>
          <w:sz w:val="28"/>
          <w:szCs w:val="28"/>
          <w:lang w:eastAsia="en-US"/>
        </w:rPr>
        <w:t xml:space="preserve">О представлении гражданами, претендующими на замещение должностей </w:t>
      </w:r>
      <w:r>
        <w:rPr>
          <w:rFonts w:eastAsiaTheme="minorHAnsi"/>
          <w:sz w:val="28"/>
          <w:szCs w:val="28"/>
          <w:lang w:eastAsia="en-US"/>
        </w:rPr>
        <w:t xml:space="preserve">федеральной государственной службы, и федеральными государственными служащими сведе</w:t>
      </w:r>
      <w:r>
        <w:rPr>
          <w:rFonts w:eastAsiaTheme="minorHAnsi"/>
          <w:sz w:val="28"/>
          <w:szCs w:val="28"/>
          <w:lang w:eastAsia="en-US"/>
        </w:rPr>
        <w:t xml:space="preserve">ний о доходах, об имуществе и обязательствах имущественного характера</w:t>
      </w:r>
      <w:r>
        <w:rPr>
          <w:sz w:val="28"/>
          <w:szCs w:val="28"/>
        </w:rPr>
        <w:t xml:space="preserve">», постановлением Губернатора Ставропольского края от 07 августа 2007 года № 520 «О порядке представления сведений о доходах, расходах, об имуществе и обязательствах имущественного характ</w:t>
      </w:r>
      <w:r>
        <w:rPr>
          <w:sz w:val="28"/>
          <w:szCs w:val="28"/>
        </w:rPr>
        <w:t xml:space="preserve">ера отдельными категориями лиц, претендующих на замещение должностей и замещающих должности, осуществление полномочий по которым влечет за собой обязанность представлять указанные сведения</w:t>
      </w:r>
      <w:r>
        <w:rPr>
          <w:sz w:val="28"/>
          <w:szCs w:val="28"/>
        </w:rPr>
        <w:t xml:space="preserve">»,</w:t>
      </w:r>
      <w:r>
        <w:t xml:space="preserve"> </w:t>
      </w:r>
      <w:r>
        <w:rPr>
          <w:sz w:val="28"/>
          <w:szCs w:val="28"/>
        </w:rPr>
        <w:t xml:space="preserve">администрация Левокумского муниципального округа Ставропольского </w:t>
      </w:r>
      <w:r>
        <w:rPr>
          <w:sz w:val="28"/>
          <w:szCs w:val="28"/>
        </w:rPr>
        <w:t xml:space="preserve">края</w:t>
      </w:r>
      <w:r>
        <w:rPr>
          <w:sz w:val="28"/>
          <w:szCs w:val="28"/>
        </w:rPr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</w:t>
      </w:r>
      <w:r>
        <w:rPr>
          <w:sz w:val="28"/>
          <w:szCs w:val="28"/>
        </w:rPr>
      </w:r>
    </w:p>
    <w:p>
      <w:pPr>
        <w:ind w:firstLine="720"/>
        <w:jc w:val="both"/>
        <w:tabs>
          <w:tab w:val="left" w:pos="3107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37"/>
        <w:ind w:firstLine="709"/>
        <w:jc w:val="both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Положение о порядке представления сведений о доходах, расходах, об имуществе и обязательствах имущественного характера гражданами, претендующими на замещение должностей муниципальной службы в администрации Левокум</w:t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округа Ставропольского края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отраслевых (функциональных) и территориальных органах, имеющих статус юридического лица, включенных в соответствующий перечень, муниципальными служащими администрации Левокумского муниципального округа Ставр</w:t>
      </w:r>
      <w:r>
        <w:rPr>
          <w:rFonts w:ascii="Times New Roman" w:hAnsi="Times New Roman" w:cs="Times New Roman"/>
          <w:sz w:val="28"/>
          <w:szCs w:val="28"/>
        </w:rPr>
        <w:t xml:space="preserve">опольского края отраслевых (функциональных) и территориальных органах, имеющих статус 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лица, а также сведений о доходах, расходах, об имуществе и обязательствах имущественного характера супруги (супруга) и несовершеннолетних детей, утвержденное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                             администрации Левокумского муниципального округа Ставропольского края от 16 августа 2021 года № 981 </w:t>
      </w:r>
      <w:r>
        <w:rPr>
          <w:rFonts w:ascii="Times New Roman" w:hAnsi="Times New Roman" w:cs="Times New Roman"/>
          <w:sz w:val="28"/>
          <w:szCs w:val="28"/>
        </w:rPr>
        <w:t xml:space="preserve">(с изменениями, внесенными постановлениями администрации Левокумского муниципального округа Ставропольского края от</w:t>
      </w:r>
      <w:r>
        <w:rPr>
          <w:rFonts w:ascii="Times New Roman" w:hAnsi="Times New Roman" w:cs="Times New Roman"/>
          <w:sz w:val="28"/>
          <w:szCs w:val="28"/>
        </w:rPr>
        <w:t xml:space="preserve"> 01.06.2022 года № 660, от 14.09.2022 года №1032)</w:t>
      </w:r>
      <w:r>
        <w:rPr>
          <w:rFonts w:ascii="Times New Roman" w:hAnsi="Times New Roman" w:cs="Times New Roman"/>
          <w:sz w:val="28"/>
          <w:szCs w:val="28"/>
        </w:rPr>
        <w:t xml:space="preserve">, изложив пункт 14 в следующей редакции: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«1</w:t>
      </w:r>
      <w:r>
        <w:rPr>
          <w:rFonts w:eastAsiaTheme="minorHAnsi"/>
          <w:sz w:val="28"/>
          <w:szCs w:val="28"/>
          <w:lang w:eastAsia="en-US"/>
        </w:rPr>
        <w:t xml:space="preserve">4. </w:t>
      </w:r>
      <w:r>
        <w:rPr>
          <w:rFonts w:eastAsiaTheme="minorHAnsi"/>
          <w:sz w:val="28"/>
          <w:szCs w:val="28"/>
          <w:lang w:eastAsia="en-US"/>
        </w:rPr>
        <w:t xml:space="preserve">Непредставление гражданином при поступл</w:t>
      </w:r>
      <w:r>
        <w:rPr>
          <w:rFonts w:eastAsiaTheme="minorHAnsi"/>
          <w:sz w:val="28"/>
          <w:szCs w:val="28"/>
          <w:lang w:eastAsia="en-US"/>
        </w:rPr>
        <w:t xml:space="preserve">ении на муниципальную службу, кандидатом на должность муниципальной службы, предусмотренную перечнем должностей, при назначении на должность, включенную в перечень должностей, сведений о своих доходах, об имуществе и обязательствах имущественного характера</w:t>
      </w:r>
      <w:r>
        <w:rPr>
          <w:rFonts w:eastAsiaTheme="minorHAnsi"/>
          <w:sz w:val="28"/>
          <w:szCs w:val="28"/>
          <w:lang w:eastAsia="en-US"/>
        </w:rPr>
        <w:t xml:space="preserve">, а также сведений о доходах, об имуществе и обязательствах имущественного характера супруги (супруга) и несовершеннолетних детей, представление заведомо неполных сведений, за исключением случаев, установленных федеральными законами, либо</w:t>
      </w:r>
      <w:r>
        <w:rPr>
          <w:rFonts w:eastAsiaTheme="minorHAnsi"/>
          <w:sz w:val="28"/>
          <w:szCs w:val="28"/>
          <w:lang w:eastAsia="en-US"/>
        </w:rPr>
        <w:t xml:space="preserve"> предоставление за</w:t>
      </w:r>
      <w:r>
        <w:rPr>
          <w:rFonts w:eastAsiaTheme="minorHAnsi"/>
          <w:sz w:val="28"/>
          <w:szCs w:val="28"/>
          <w:lang w:eastAsia="en-US"/>
        </w:rPr>
        <w:t xml:space="preserve">ведомо недостоверных сведений, является основанием для отказа в приеме указанных гражданина на муниципальную службу, кандидата на должность муниципальной службы, включенную в перечень должностей.</w:t>
      </w:r>
      <w:r>
        <w:rPr>
          <w:rFonts w:eastAsiaTheme="minorHAnsi"/>
          <w:sz w:val="28"/>
          <w:szCs w:val="28"/>
          <w:lang w:eastAsia="en-US"/>
        </w:rPr>
      </w:r>
    </w:p>
    <w:p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Непредставление муниципальным служащим сведений о своих дохо</w:t>
      </w:r>
      <w:r>
        <w:rPr>
          <w:rFonts w:eastAsiaTheme="minorHAnsi"/>
          <w:sz w:val="28"/>
          <w:szCs w:val="28"/>
          <w:lang w:eastAsia="en-US"/>
        </w:rPr>
        <w:t xml:space="preserve">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несовершеннолетних детей в случае, если представление таких сведений обя</w:t>
      </w:r>
      <w:r>
        <w:rPr>
          <w:rFonts w:eastAsiaTheme="minorHAnsi"/>
          <w:sz w:val="28"/>
          <w:szCs w:val="28"/>
          <w:lang w:eastAsia="en-US"/>
        </w:rPr>
        <w:t xml:space="preserve">зательно, либо представление заведомо неполных сведений, за исключением случаев, установленных федеральными законами, либо представление заведомо недостоверных сведений является правонарушением, влекущим увольнение муниципального служащего</w:t>
      </w:r>
      <w:r>
        <w:rPr>
          <w:rFonts w:eastAsiaTheme="minorHAnsi"/>
          <w:sz w:val="28"/>
          <w:szCs w:val="28"/>
          <w:lang w:eastAsia="en-US"/>
        </w:rPr>
        <w:t xml:space="preserve"> с муниципальной </w:t>
      </w:r>
      <w:r>
        <w:rPr>
          <w:rFonts w:eastAsiaTheme="minorHAnsi"/>
          <w:sz w:val="28"/>
          <w:szCs w:val="28"/>
          <w:lang w:eastAsia="en-US"/>
        </w:rPr>
        <w:t xml:space="preserve">службы</w:t>
      </w:r>
      <w:r>
        <w:rPr>
          <w:sz w:val="28"/>
          <w:szCs w:val="28"/>
        </w:rPr>
        <w:t xml:space="preserve">».</w:t>
      </w:r>
      <w:r>
        <w:rPr>
          <w:rFonts w:eastAsiaTheme="minorHAnsi"/>
          <w:sz w:val="28"/>
          <w:szCs w:val="28"/>
          <w:lang w:eastAsia="en-US"/>
        </w:rPr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по информационным технологиям администрации Левокумского муниципального округа Ставропольского края (</w:t>
      </w:r>
      <w:r>
        <w:rPr>
          <w:sz w:val="28"/>
          <w:szCs w:val="28"/>
        </w:rPr>
        <w:t xml:space="preserve">Сусоев</w:t>
      </w:r>
      <w:r>
        <w:rPr>
          <w:sz w:val="28"/>
          <w:szCs w:val="28"/>
        </w:rPr>
        <w:t xml:space="preserve"> Ф.В.) </w:t>
      </w:r>
      <w:r>
        <w:rPr>
          <w:sz w:val="28"/>
          <w:szCs w:val="28"/>
        </w:rPr>
        <w:t xml:space="preserve">разместить</w:t>
      </w:r>
      <w:r>
        <w:rPr>
          <w:sz w:val="28"/>
          <w:szCs w:val="28"/>
        </w:rPr>
        <w:t xml:space="preserve"> настоящее постановление в информационно – телекоммуникационной сети «Интернет» на официальном сайте администрац</w:t>
      </w:r>
      <w:r>
        <w:rPr>
          <w:sz w:val="28"/>
          <w:szCs w:val="28"/>
        </w:rPr>
        <w:t xml:space="preserve">ии Левокумского муниципального округа Ставропольского края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Контроль за</w:t>
      </w:r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Левокумского муниципального округа Ставропольского края Лаз</w:t>
      </w:r>
      <w:r>
        <w:rPr>
          <w:sz w:val="28"/>
          <w:szCs w:val="28"/>
        </w:rPr>
        <w:t xml:space="preserve">ареву Е.Л.</w:t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со дня его официального опубликования.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Левокумского муниципального</w:t>
      </w:r>
      <w:r>
        <w:rPr>
          <w:sz w:val="28"/>
          <w:szCs w:val="28"/>
        </w:rPr>
      </w:r>
    </w:p>
    <w:p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округа Ставропольского края                                                              </w:t>
      </w:r>
      <w:r>
        <w:rPr>
          <w:sz w:val="28"/>
          <w:szCs w:val="28"/>
        </w:rPr>
        <w:t xml:space="preserve">А.Н.Иванов</w:t>
      </w:r>
      <w:r>
        <w:rPr>
          <w:sz w:val="28"/>
          <w:szCs w:val="28"/>
        </w:rPr>
      </w:r>
    </w:p>
    <w:p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spacing w:line="240" w:lineRule="exact"/>
        <w:rPr>
          <w:sz w:val="28"/>
          <w:szCs w:val="28"/>
        </w:rPr>
      </w:pPr>
      <w:r/>
      <w:bookmarkStart w:id="0" w:name="_GoBack"/>
      <w:r/>
      <w:bookmarkEnd w:id="0"/>
      <w:r/>
      <w:r>
        <w:rPr>
          <w:sz w:val="28"/>
          <w:szCs w:val="28"/>
        </w:rPr>
      </w:r>
    </w:p>
    <w:p>
      <w:pPr>
        <w:widowControl w:val="off"/>
        <w:rPr>
          <w:rFonts w:eastAsia="Arial Unicode MS"/>
          <w:color w:val="000000"/>
          <w:sz w:val="28"/>
          <w:szCs w:val="28"/>
          <w:lang w:bidi="en-US"/>
        </w:rPr>
      </w:pPr>
      <w:r>
        <w:rPr>
          <w:rFonts w:eastAsia="Arial Unicode MS"/>
          <w:color w:val="000000"/>
          <w:sz w:val="28"/>
          <w:szCs w:val="28"/>
          <w:lang w:bidi="en-US"/>
        </w:rPr>
        <w:t xml:space="preserve">Проект вносит:</w:t>
      </w:r>
      <w:r>
        <w:rPr>
          <w:rFonts w:eastAsia="Arial Unicode MS"/>
          <w:color w:val="000000"/>
          <w:sz w:val="28"/>
          <w:szCs w:val="28"/>
          <w:lang w:bidi="en-US"/>
        </w:rPr>
      </w:r>
    </w:p>
    <w:p>
      <w:pPr>
        <w:widowControl w:val="off"/>
        <w:rPr>
          <w:rFonts w:eastAsia="Arial Unicode MS"/>
          <w:color w:val="000000"/>
          <w:sz w:val="28"/>
          <w:szCs w:val="28"/>
          <w:lang w:bidi="en-US"/>
        </w:rPr>
      </w:pPr>
      <w:r>
        <w:rPr>
          <w:rFonts w:eastAsia="Arial Unicode MS"/>
          <w:color w:val="000000"/>
          <w:sz w:val="28"/>
          <w:szCs w:val="28"/>
          <w:lang w:bidi="en-US"/>
        </w:rPr>
        <w:t xml:space="preserve">замест</w:t>
      </w:r>
      <w:r>
        <w:rPr>
          <w:rFonts w:eastAsia="Arial Unicode MS"/>
          <w:color w:val="000000"/>
          <w:sz w:val="28"/>
          <w:szCs w:val="28"/>
          <w:lang w:bidi="en-US"/>
        </w:rPr>
        <w:t xml:space="preserve">итель главы администрации</w:t>
      </w:r>
      <w:r>
        <w:rPr>
          <w:rFonts w:eastAsia="Arial Unicode MS"/>
          <w:color w:val="000000"/>
          <w:sz w:val="28"/>
          <w:szCs w:val="28"/>
          <w:lang w:bidi="en-US"/>
        </w:rPr>
      </w:r>
    </w:p>
    <w:p>
      <w:pPr>
        <w:widowControl w:val="off"/>
        <w:rPr>
          <w:rFonts w:eastAsia="Arial Unicode MS"/>
          <w:color w:val="000000"/>
          <w:sz w:val="28"/>
          <w:szCs w:val="28"/>
          <w:lang w:bidi="en-US"/>
        </w:rPr>
      </w:pPr>
      <w:r>
        <w:rPr>
          <w:rFonts w:eastAsia="Arial Unicode MS"/>
          <w:color w:val="000000"/>
          <w:sz w:val="28"/>
          <w:szCs w:val="28"/>
          <w:lang w:bidi="en-US"/>
        </w:rPr>
        <w:t xml:space="preserve">Левокумского муниципального округа </w:t>
      </w:r>
      <w:r>
        <w:rPr>
          <w:rFonts w:eastAsia="Arial Unicode MS"/>
          <w:color w:val="000000"/>
          <w:sz w:val="28"/>
          <w:szCs w:val="28"/>
          <w:lang w:bidi="en-US"/>
        </w:rPr>
      </w:r>
    </w:p>
    <w:p>
      <w:pPr>
        <w:widowControl w:val="off"/>
        <w:rPr>
          <w:rFonts w:eastAsia="Arial Unicode MS"/>
          <w:color w:val="000000"/>
          <w:sz w:val="28"/>
          <w:szCs w:val="28"/>
          <w:lang w:bidi="en-US"/>
        </w:rPr>
      </w:pPr>
      <w:r>
        <w:rPr>
          <w:rFonts w:eastAsia="Arial Unicode MS"/>
          <w:color w:val="000000"/>
          <w:sz w:val="28"/>
          <w:szCs w:val="28"/>
          <w:lang w:bidi="en-US"/>
        </w:rPr>
        <w:t xml:space="preserve">Ставропольского края                                                                     </w:t>
      </w:r>
      <w:r>
        <w:rPr>
          <w:rFonts w:eastAsia="Arial Unicode MS"/>
          <w:color w:val="000000"/>
          <w:sz w:val="28"/>
          <w:szCs w:val="28"/>
          <w:lang w:bidi="en-US"/>
        </w:rPr>
        <w:t xml:space="preserve">Е.Л.Лазарева</w:t>
      </w:r>
      <w:r>
        <w:rPr>
          <w:rFonts w:eastAsia="Arial Unicode MS"/>
          <w:color w:val="000000"/>
          <w:sz w:val="28"/>
          <w:szCs w:val="28"/>
          <w:lang w:bidi="en-US"/>
        </w:rPr>
      </w:r>
    </w:p>
    <w:p>
      <w:pPr>
        <w:widowControl w:val="off"/>
        <w:rPr>
          <w:rFonts w:eastAsia="Arial Unicode MS"/>
          <w:color w:val="000000"/>
          <w:sz w:val="28"/>
          <w:szCs w:val="28"/>
          <w:lang w:bidi="en-US"/>
        </w:rPr>
      </w:pPr>
      <w:r>
        <w:rPr>
          <w:rFonts w:eastAsia="Arial Unicode MS"/>
          <w:color w:val="000000"/>
          <w:sz w:val="28"/>
          <w:szCs w:val="28"/>
          <w:lang w:bidi="en-US"/>
        </w:rPr>
      </w:r>
      <w:r>
        <w:rPr>
          <w:rFonts w:eastAsia="Arial Unicode MS"/>
          <w:color w:val="000000"/>
          <w:sz w:val="28"/>
          <w:szCs w:val="28"/>
          <w:lang w:bidi="en-US"/>
        </w:rPr>
      </w:r>
    </w:p>
    <w:p>
      <w:pPr>
        <w:widowControl w:val="off"/>
        <w:rPr>
          <w:rFonts w:eastAsia="Arial Unicode MS"/>
          <w:color w:val="000000"/>
          <w:sz w:val="28"/>
          <w:szCs w:val="28"/>
          <w:lang w:bidi="en-US"/>
        </w:rPr>
      </w:pPr>
      <w:r>
        <w:rPr>
          <w:rFonts w:eastAsia="Arial Unicode MS"/>
          <w:color w:val="000000"/>
          <w:sz w:val="28"/>
          <w:szCs w:val="28"/>
          <w:lang w:bidi="en-US"/>
        </w:rPr>
        <w:t xml:space="preserve">Проект визируют:</w:t>
      </w:r>
      <w:r>
        <w:rPr>
          <w:rFonts w:eastAsia="Arial Unicode MS"/>
          <w:color w:val="000000"/>
          <w:sz w:val="28"/>
          <w:szCs w:val="28"/>
          <w:lang w:bidi="en-US"/>
        </w:rPr>
      </w:r>
    </w:p>
    <w:p>
      <w:pPr>
        <w:widowControl w:val="off"/>
        <w:rPr>
          <w:rFonts w:eastAsia="Arial Unicode MS"/>
          <w:color w:val="000000"/>
          <w:sz w:val="28"/>
          <w:szCs w:val="28"/>
          <w:lang w:bidi="en-US"/>
        </w:rPr>
      </w:pPr>
      <w:r>
        <w:rPr>
          <w:rFonts w:eastAsia="Arial Unicode MS"/>
          <w:color w:val="000000"/>
          <w:sz w:val="28"/>
          <w:szCs w:val="28"/>
          <w:lang w:bidi="en-US"/>
        </w:rPr>
      </w:r>
      <w:r>
        <w:rPr>
          <w:rFonts w:eastAsia="Arial Unicode MS"/>
          <w:color w:val="000000"/>
          <w:sz w:val="28"/>
          <w:szCs w:val="28"/>
          <w:lang w:bidi="en-US"/>
        </w:rPr>
      </w:r>
    </w:p>
    <w:p>
      <w:pPr>
        <w:widowControl w:val="off"/>
        <w:rPr>
          <w:rFonts w:eastAsia="Arial Unicode MS"/>
          <w:color w:val="000000"/>
          <w:sz w:val="28"/>
          <w:szCs w:val="28"/>
          <w:lang w:bidi="en-US"/>
        </w:rPr>
      </w:pPr>
      <w:r>
        <w:rPr>
          <w:rFonts w:eastAsia="Arial Unicode MS"/>
          <w:color w:val="000000"/>
          <w:sz w:val="28"/>
          <w:szCs w:val="28"/>
          <w:lang w:bidi="en-US"/>
        </w:rPr>
        <w:t xml:space="preserve">начальник отдела по </w:t>
      </w:r>
      <w:r>
        <w:rPr>
          <w:rFonts w:eastAsia="Arial Unicode MS"/>
          <w:color w:val="000000"/>
          <w:sz w:val="28"/>
          <w:szCs w:val="28"/>
          <w:lang w:bidi="en-US"/>
        </w:rPr>
        <w:t xml:space="preserve">организационным</w:t>
      </w:r>
      <w:r>
        <w:rPr>
          <w:rFonts w:eastAsia="Arial Unicode MS"/>
          <w:color w:val="000000"/>
          <w:sz w:val="28"/>
          <w:szCs w:val="28"/>
          <w:lang w:bidi="en-US"/>
        </w:rPr>
      </w:r>
    </w:p>
    <w:p>
      <w:pPr>
        <w:widowControl w:val="off"/>
        <w:rPr>
          <w:rFonts w:eastAsia="Arial Unicode MS"/>
          <w:color w:val="000000"/>
          <w:sz w:val="28"/>
          <w:szCs w:val="28"/>
          <w:lang w:bidi="en-US"/>
        </w:rPr>
      </w:pPr>
      <w:r>
        <w:rPr>
          <w:rFonts w:eastAsia="Arial Unicode MS"/>
          <w:color w:val="000000"/>
          <w:sz w:val="28"/>
          <w:szCs w:val="28"/>
          <w:lang w:bidi="en-US"/>
        </w:rPr>
        <w:t xml:space="preserve">и общим вопросам администрации Левоку</w:t>
      </w:r>
      <w:r>
        <w:rPr>
          <w:rFonts w:eastAsia="Arial Unicode MS"/>
          <w:color w:val="000000"/>
          <w:sz w:val="28"/>
          <w:szCs w:val="28"/>
          <w:lang w:bidi="en-US"/>
        </w:rPr>
        <w:t xml:space="preserve">мского </w:t>
      </w:r>
      <w:r>
        <w:rPr>
          <w:rFonts w:eastAsia="Arial Unicode MS"/>
          <w:color w:val="000000"/>
          <w:sz w:val="28"/>
          <w:szCs w:val="28"/>
          <w:lang w:bidi="en-US"/>
        </w:rPr>
      </w:r>
    </w:p>
    <w:p>
      <w:pPr>
        <w:widowControl w:val="off"/>
        <w:rPr>
          <w:rFonts w:eastAsia="Arial Unicode MS"/>
          <w:color w:val="000000"/>
          <w:sz w:val="28"/>
          <w:szCs w:val="28"/>
          <w:lang w:bidi="en-US"/>
        </w:rPr>
      </w:pPr>
      <w:r>
        <w:rPr>
          <w:rFonts w:eastAsia="Arial Unicode MS"/>
          <w:color w:val="000000"/>
          <w:sz w:val="28"/>
          <w:szCs w:val="28"/>
          <w:lang w:bidi="en-US"/>
        </w:rPr>
        <w:t xml:space="preserve">муниципального округа </w:t>
      </w:r>
      <w:r>
        <w:rPr>
          <w:rFonts w:eastAsia="Arial Unicode MS"/>
          <w:color w:val="000000"/>
          <w:sz w:val="28"/>
          <w:szCs w:val="28"/>
          <w:lang w:bidi="en-US"/>
        </w:rPr>
      </w:r>
    </w:p>
    <w:p>
      <w:pPr>
        <w:widowControl w:val="off"/>
        <w:rPr>
          <w:rFonts w:eastAsia="Arial Unicode MS"/>
          <w:color w:val="000000"/>
          <w:sz w:val="28"/>
          <w:szCs w:val="28"/>
          <w:lang w:bidi="en-US"/>
        </w:rPr>
      </w:pPr>
      <w:r>
        <w:rPr>
          <w:rFonts w:eastAsia="Arial Unicode MS"/>
          <w:color w:val="000000"/>
          <w:sz w:val="28"/>
          <w:szCs w:val="28"/>
          <w:lang w:bidi="en-US"/>
        </w:rPr>
        <w:t xml:space="preserve">Ставропольского края                                                                   О.В. Королева</w:t>
      </w:r>
      <w:r>
        <w:rPr>
          <w:rFonts w:eastAsia="Arial Unicode MS"/>
          <w:color w:val="000000"/>
          <w:sz w:val="28"/>
          <w:szCs w:val="28"/>
          <w:lang w:bidi="en-US"/>
        </w:rPr>
      </w:r>
    </w:p>
    <w:p>
      <w:pPr>
        <w:widowControl w:val="off"/>
        <w:rPr>
          <w:rFonts w:eastAsia="Arial Unicode MS"/>
          <w:color w:val="000000"/>
          <w:sz w:val="28"/>
          <w:szCs w:val="28"/>
          <w:lang w:bidi="en-US"/>
        </w:rPr>
      </w:pPr>
      <w:r>
        <w:rPr>
          <w:rFonts w:eastAsia="Arial Unicode MS"/>
          <w:color w:val="000000"/>
          <w:sz w:val="28"/>
          <w:szCs w:val="28"/>
          <w:lang w:bidi="en-US"/>
        </w:rPr>
      </w:r>
      <w:r>
        <w:rPr>
          <w:rFonts w:eastAsia="Arial Unicode MS"/>
          <w:color w:val="000000"/>
          <w:sz w:val="28"/>
          <w:szCs w:val="28"/>
          <w:lang w:bidi="en-US"/>
        </w:rPr>
      </w:r>
    </w:p>
    <w:p>
      <w:pPr>
        <w:widowControl w:val="off"/>
        <w:rPr>
          <w:rFonts w:eastAsia="Arial Unicode MS"/>
          <w:color w:val="000000"/>
          <w:sz w:val="28"/>
          <w:szCs w:val="28"/>
          <w:lang w:bidi="en-US"/>
        </w:rPr>
      </w:pPr>
      <w:r>
        <w:rPr>
          <w:rFonts w:eastAsia="Arial Unicode MS"/>
          <w:color w:val="000000"/>
          <w:sz w:val="28"/>
          <w:szCs w:val="28"/>
          <w:lang w:bidi="en-US"/>
        </w:rPr>
        <w:t xml:space="preserve">начальник отдела правового и кадрового </w:t>
      </w:r>
      <w:r>
        <w:rPr>
          <w:rFonts w:eastAsia="Arial Unicode MS"/>
          <w:color w:val="000000"/>
          <w:sz w:val="28"/>
          <w:szCs w:val="28"/>
          <w:lang w:bidi="en-US"/>
        </w:rPr>
      </w:r>
    </w:p>
    <w:p>
      <w:pPr>
        <w:widowControl w:val="off"/>
        <w:rPr>
          <w:rFonts w:eastAsia="Arial Unicode MS"/>
          <w:color w:val="000000"/>
          <w:sz w:val="28"/>
          <w:szCs w:val="28"/>
          <w:lang w:bidi="en-US"/>
        </w:rPr>
      </w:pPr>
      <w:r>
        <w:rPr>
          <w:rFonts w:eastAsia="Arial Unicode MS"/>
          <w:color w:val="000000"/>
          <w:sz w:val="28"/>
          <w:szCs w:val="28"/>
          <w:lang w:bidi="en-US"/>
        </w:rPr>
        <w:t xml:space="preserve">обеспечения администрации Левокумского </w:t>
      </w:r>
      <w:r>
        <w:rPr>
          <w:rFonts w:eastAsia="Arial Unicode MS"/>
          <w:color w:val="000000"/>
          <w:sz w:val="28"/>
          <w:szCs w:val="28"/>
          <w:lang w:bidi="en-US"/>
        </w:rPr>
      </w:r>
    </w:p>
    <w:p>
      <w:pPr>
        <w:widowControl w:val="off"/>
        <w:rPr>
          <w:rFonts w:eastAsia="Arial Unicode MS"/>
          <w:color w:val="000000"/>
          <w:sz w:val="28"/>
          <w:szCs w:val="28"/>
          <w:lang w:bidi="en-US"/>
        </w:rPr>
      </w:pPr>
      <w:r>
        <w:rPr>
          <w:rFonts w:eastAsia="Arial Unicode MS"/>
          <w:color w:val="000000"/>
          <w:sz w:val="28"/>
          <w:szCs w:val="28"/>
          <w:lang w:bidi="en-US"/>
        </w:rPr>
        <w:t xml:space="preserve">муниципального округа </w:t>
      </w:r>
      <w:r>
        <w:rPr>
          <w:rFonts w:eastAsia="Arial Unicode MS"/>
          <w:color w:val="000000"/>
          <w:sz w:val="28"/>
          <w:szCs w:val="28"/>
          <w:lang w:bidi="en-US"/>
        </w:rPr>
      </w:r>
    </w:p>
    <w:p>
      <w:pPr>
        <w:widowControl w:val="off"/>
        <w:rPr>
          <w:rFonts w:eastAsia="Arial Unicode MS"/>
          <w:color w:val="000000"/>
          <w:sz w:val="28"/>
          <w:szCs w:val="28"/>
          <w:lang w:bidi="en-US"/>
        </w:rPr>
      </w:pPr>
      <w:r>
        <w:rPr>
          <w:rFonts w:eastAsia="Arial Unicode MS"/>
          <w:color w:val="000000"/>
          <w:sz w:val="28"/>
          <w:szCs w:val="28"/>
          <w:lang w:bidi="en-US"/>
        </w:rPr>
        <w:t xml:space="preserve">Ставропольского края                                                                   И.А. </w:t>
      </w:r>
      <w:r>
        <w:rPr>
          <w:rFonts w:eastAsia="Arial Unicode MS"/>
          <w:color w:val="000000"/>
          <w:sz w:val="28"/>
          <w:szCs w:val="28"/>
          <w:lang w:bidi="en-US"/>
        </w:rPr>
        <w:t xml:space="preserve">Сивкаева</w:t>
      </w:r>
      <w:r>
        <w:rPr>
          <w:rFonts w:eastAsia="Arial Unicode MS"/>
          <w:color w:val="000000"/>
          <w:sz w:val="28"/>
          <w:szCs w:val="28"/>
          <w:lang w:bidi="en-US"/>
        </w:rPr>
      </w:r>
    </w:p>
    <w:p>
      <w:pPr>
        <w:widowControl w:val="off"/>
        <w:rPr>
          <w:rFonts w:eastAsia="Arial Unicode MS"/>
          <w:color w:val="000000"/>
          <w:sz w:val="28"/>
          <w:szCs w:val="28"/>
          <w:lang w:bidi="en-US"/>
        </w:rPr>
      </w:pPr>
      <w:r>
        <w:rPr>
          <w:rFonts w:eastAsia="Arial Unicode MS"/>
          <w:color w:val="000000"/>
          <w:sz w:val="28"/>
          <w:szCs w:val="28"/>
          <w:lang w:bidi="en-US"/>
        </w:rPr>
      </w:r>
      <w:r>
        <w:rPr>
          <w:rFonts w:eastAsia="Arial Unicode MS"/>
          <w:color w:val="000000"/>
          <w:sz w:val="28"/>
          <w:szCs w:val="28"/>
          <w:lang w:bidi="en-US"/>
        </w:rPr>
      </w:r>
    </w:p>
    <w:p>
      <w:pPr>
        <w:widowControl w:val="off"/>
        <w:rPr>
          <w:rFonts w:eastAsia="Arial Unicode MS"/>
          <w:color w:val="000000"/>
          <w:sz w:val="28"/>
          <w:szCs w:val="28"/>
          <w:lang w:bidi="en-US"/>
        </w:rPr>
      </w:pPr>
      <w:r>
        <w:rPr>
          <w:rFonts w:eastAsia="Arial Unicode MS"/>
          <w:color w:val="000000"/>
          <w:sz w:val="28"/>
          <w:szCs w:val="28"/>
          <w:lang w:bidi="en-US"/>
        </w:rPr>
      </w:r>
      <w:r>
        <w:rPr>
          <w:rFonts w:eastAsia="Arial Unicode MS"/>
          <w:color w:val="000000"/>
          <w:sz w:val="28"/>
          <w:szCs w:val="28"/>
          <w:lang w:bidi="en-US"/>
        </w:rPr>
      </w:r>
    </w:p>
    <w:p>
      <w:pPr>
        <w:widowControl w:val="off"/>
        <w:rPr>
          <w:rFonts w:eastAsia="Arial Unicode MS"/>
          <w:color w:val="000000"/>
          <w:sz w:val="28"/>
          <w:szCs w:val="28"/>
          <w:lang w:bidi="en-US"/>
        </w:rPr>
      </w:pPr>
      <w:r>
        <w:rPr>
          <w:rFonts w:eastAsia="Arial Unicode MS"/>
          <w:color w:val="000000"/>
          <w:sz w:val="28"/>
          <w:szCs w:val="28"/>
          <w:lang w:bidi="en-US"/>
        </w:rPr>
      </w:r>
      <w:r>
        <w:rPr>
          <w:rFonts w:eastAsia="Arial Unicode MS"/>
          <w:color w:val="000000"/>
          <w:sz w:val="28"/>
          <w:szCs w:val="28"/>
          <w:lang w:bidi="en-US"/>
        </w:rPr>
      </w:r>
    </w:p>
    <w:p>
      <w:pPr>
        <w:jc w:val="both"/>
        <w:widowControl w:val="off"/>
        <w:rPr>
          <w:rFonts w:eastAsia="Arial Unicode MS"/>
          <w:color w:val="000000"/>
          <w:sz w:val="28"/>
          <w:szCs w:val="28"/>
          <w:lang w:bidi="en-US"/>
        </w:rPr>
      </w:pPr>
      <w:r>
        <w:rPr>
          <w:rFonts w:eastAsia="Arial Unicode MS"/>
          <w:color w:val="000000"/>
          <w:sz w:val="28"/>
          <w:szCs w:val="28"/>
          <w:lang w:bidi="en-US"/>
        </w:rPr>
      </w:r>
      <w:r>
        <w:rPr>
          <w:rFonts w:eastAsia="Arial Unicode MS"/>
          <w:color w:val="000000"/>
          <w:sz w:val="28"/>
          <w:szCs w:val="28"/>
          <w:lang w:bidi="en-US"/>
        </w:rPr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544"/>
      </w:tblGrid>
      <w:tr>
        <w:trPr>
          <w:trHeight w:val="400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464" w:type="dxa"/>
            <w:textDirection w:val="lrTb"/>
            <w:noWrap w:val="false"/>
          </w:tcPr>
          <w:p>
            <w:pPr>
              <w:ind w:left="34" w:firstLine="108"/>
              <w:widowControl w:val="off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 xml:space="preserve">Проект 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подготовлен_______________________________А.Ю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. Артюшина</w:t>
            </w:r>
            <w:r>
              <w:rPr>
                <w:rFonts w:eastAsia="Arial"/>
                <w:sz w:val="28"/>
                <w:szCs w:val="28"/>
                <w:lang w:eastAsia="ar-SA"/>
              </w:rPr>
            </w:r>
          </w:p>
          <w:p>
            <w:pPr>
              <w:ind w:firstLine="720"/>
              <w:jc w:val="both"/>
              <w:widowControl w:val="off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</w:r>
            <w:r>
              <w:rPr>
                <w:rFonts w:eastAsia="Arial"/>
                <w:sz w:val="28"/>
                <w:szCs w:val="28"/>
                <w:lang w:eastAsia="ar-SA"/>
              </w:rPr>
            </w:r>
          </w:p>
        </w:tc>
      </w:tr>
      <w:tr>
        <w:trPr/>
        <w:tc>
          <w:tcPr>
            <w:tcBorders>
              <w:top w:val="single" w:color="000000" w:sz="4" w:space="0"/>
            </w:tcBorders>
            <w:tcW w:w="5920" w:type="dxa"/>
            <w:textDirection w:val="lrTb"/>
            <w:noWrap w:val="false"/>
          </w:tcPr>
          <w:p>
            <w:pPr>
              <w:ind w:firstLine="720"/>
              <w:jc w:val="both"/>
              <w:widowControl w:val="off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 xml:space="preserve">Исполнитель проекта:</w:t>
            </w:r>
            <w:r>
              <w:rPr>
                <w:rFonts w:eastAsia="Arial"/>
                <w:sz w:val="28"/>
                <w:szCs w:val="28"/>
                <w:lang w:eastAsia="ar-SA"/>
              </w:rPr>
            </w:r>
          </w:p>
          <w:p>
            <w:pPr>
              <w:ind w:firstLine="720"/>
              <w:jc w:val="both"/>
              <w:widowControl w:val="off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 xml:space="preserve">Артюшина Анна Юрьевна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                                                                                    </w:t>
            </w:r>
            <w:r>
              <w:rPr>
                <w:rFonts w:eastAsia="Arial"/>
                <w:sz w:val="28"/>
                <w:szCs w:val="28"/>
                <w:lang w:eastAsia="ar-SA"/>
              </w:rPr>
            </w:r>
          </w:p>
          <w:p>
            <w:pPr>
              <w:ind w:firstLine="720"/>
              <w:jc w:val="both"/>
              <w:widowControl w:val="off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 xml:space="preserve">телефон: 8(86543) 3-16-10</w:t>
            </w:r>
            <w:r>
              <w:rPr>
                <w:rFonts w:eastAsia="Arial"/>
                <w:sz w:val="28"/>
                <w:szCs w:val="28"/>
                <w:lang w:eastAsia="ar-SA"/>
              </w:rPr>
            </w:r>
          </w:p>
        </w:tc>
        <w:tc>
          <w:tcPr>
            <w:tcBorders>
              <w:top w:val="single" w:color="000000" w:sz="4" w:space="0"/>
            </w:tcBorders>
            <w:tcW w:w="3544" w:type="dxa"/>
            <w:textDirection w:val="lrTb"/>
            <w:noWrap w:val="false"/>
          </w:tcPr>
          <w:p>
            <w:pPr>
              <w:ind w:firstLine="720"/>
              <w:jc w:val="both"/>
              <w:widowControl w:val="off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 xml:space="preserve">РКПД № ____</w:t>
            </w:r>
            <w:r>
              <w:rPr>
                <w:rFonts w:eastAsia="Arial"/>
                <w:sz w:val="28"/>
                <w:szCs w:val="28"/>
                <w:lang w:eastAsia="ar-SA"/>
              </w:rPr>
            </w:r>
          </w:p>
          <w:p>
            <w:pPr>
              <w:ind w:firstLine="34"/>
              <w:jc w:val="both"/>
              <w:widowControl w:val="off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 xml:space="preserve">от </w:t>
            </w:r>
            <w:r>
              <w:rPr>
                <w:rFonts w:eastAsia="Arial"/>
                <w:sz w:val="28"/>
                <w:szCs w:val="28"/>
                <w:lang w:eastAsia="ar-SA"/>
              </w:rPr>
            </w:r>
          </w:p>
        </w:tc>
      </w:tr>
    </w:tbl>
    <w:p>
      <w:pPr>
        <w:ind w:firstLine="720"/>
        <w:jc w:val="both"/>
        <w:widowControl w:val="off"/>
        <w:rPr>
          <w:rFonts w:eastAsia="Arial Unicode MS"/>
          <w:b/>
          <w:color w:val="000000"/>
          <w:sz w:val="28"/>
          <w:szCs w:val="28"/>
          <w:lang w:val="en-US" w:bidi="en-US"/>
        </w:rPr>
      </w:pPr>
      <w:r>
        <w:rPr>
          <w:rFonts w:eastAsia="Arial Unicode MS"/>
          <w:b/>
          <w:color w:val="000000"/>
          <w:sz w:val="28"/>
          <w:szCs w:val="28"/>
          <w:lang w:val="en-US" w:bidi="en-US"/>
        </w:rPr>
      </w:r>
      <w:r>
        <w:rPr>
          <w:rFonts w:eastAsia="Arial Unicode MS"/>
          <w:b/>
          <w:color w:val="000000"/>
          <w:sz w:val="28"/>
          <w:szCs w:val="28"/>
          <w:lang w:val="en-US" w:bidi="en-US"/>
        </w:rPr>
      </w:r>
    </w:p>
    <w:p>
      <w:pPr>
        <w:ind w:firstLine="720"/>
        <w:jc w:val="both"/>
        <w:widowControl w:val="off"/>
        <w:rPr>
          <w:rFonts w:eastAsia="Arial Unicode MS"/>
          <w:b/>
          <w:color w:val="000000"/>
          <w:sz w:val="28"/>
          <w:szCs w:val="28"/>
          <w:lang w:val="en-US" w:bidi="en-US"/>
        </w:rPr>
      </w:pPr>
      <w:r>
        <w:rPr>
          <w:rFonts w:eastAsia="Arial Unicode MS"/>
          <w:b/>
          <w:color w:val="000000"/>
          <w:sz w:val="28"/>
          <w:szCs w:val="28"/>
          <w:lang w:val="en-US" w:bidi="en-US"/>
        </w:rPr>
      </w:r>
      <w:r>
        <w:rPr>
          <w:rFonts w:eastAsia="Arial Unicode MS"/>
          <w:b/>
          <w:color w:val="000000"/>
          <w:sz w:val="28"/>
          <w:szCs w:val="28"/>
          <w:lang w:val="en-US" w:bidi="en-US"/>
        </w:rPr>
      </w:r>
    </w:p>
    <w:p>
      <w:pPr>
        <w:jc w:val="both"/>
        <w:widowControl w:val="off"/>
        <w:rPr>
          <w:rFonts w:eastAsia="Arial Unicode MS"/>
          <w:color w:val="000000"/>
          <w:sz w:val="28"/>
          <w:szCs w:val="28"/>
          <w:lang w:val="en-US" w:bidi="en-US"/>
        </w:rPr>
      </w:pPr>
      <w:r>
        <w:rPr>
          <w:rFonts w:eastAsia="Arial Unicode MS"/>
          <w:color w:val="000000"/>
          <w:sz w:val="28"/>
          <w:szCs w:val="28"/>
          <w:lang w:val="en-US" w:bidi="en-US"/>
        </w:rPr>
        <w:t xml:space="preserve">Дата</w:t>
      </w:r>
      <w:r>
        <w:rPr>
          <w:rFonts w:eastAsia="Arial Unicode MS"/>
          <w:color w:val="000000"/>
          <w:sz w:val="28"/>
          <w:szCs w:val="28"/>
          <w:lang w:bidi="en-US"/>
        </w:rPr>
        <w:t xml:space="preserve"> </w:t>
      </w:r>
      <w:r>
        <w:rPr>
          <w:rFonts w:eastAsia="Arial Unicode MS"/>
          <w:color w:val="000000"/>
          <w:sz w:val="28"/>
          <w:szCs w:val="28"/>
          <w:lang w:val="en-US" w:bidi="en-US"/>
        </w:rPr>
        <w:t xml:space="preserve">передачи</w:t>
      </w:r>
      <w:r>
        <w:rPr>
          <w:rFonts w:eastAsia="Arial Unicode MS"/>
          <w:color w:val="000000"/>
          <w:sz w:val="28"/>
          <w:szCs w:val="28"/>
          <w:lang w:bidi="en-US"/>
        </w:rPr>
        <w:t xml:space="preserve"> </w:t>
      </w:r>
      <w:r>
        <w:rPr>
          <w:rFonts w:eastAsia="Arial Unicode MS"/>
          <w:color w:val="000000"/>
          <w:sz w:val="28"/>
          <w:szCs w:val="28"/>
          <w:lang w:val="en-US" w:bidi="en-US"/>
        </w:rPr>
        <w:t xml:space="preserve">проекта</w:t>
      </w:r>
      <w:r>
        <w:rPr>
          <w:rFonts w:eastAsia="Arial Unicode MS"/>
          <w:color w:val="000000"/>
          <w:sz w:val="28"/>
          <w:szCs w:val="28"/>
          <w:lang w:val="en-US" w:bidi="en-US"/>
        </w:rPr>
      </w:r>
    </w:p>
    <w:p>
      <w:pPr>
        <w:jc w:val="both"/>
        <w:widowControl w:val="off"/>
        <w:rPr>
          <w:rFonts w:eastAsia="Arial Unicode MS"/>
          <w:color w:val="000000"/>
          <w:sz w:val="28"/>
          <w:szCs w:val="28"/>
          <w:lang w:bidi="en-US"/>
        </w:rPr>
      </w:pPr>
      <w:r>
        <w:rPr>
          <w:rFonts w:eastAsia="Arial Unicode MS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3951369910" distL="114300" distR="114300" simplePos="0" relativeHeight="251659264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188594</wp:posOffset>
                </wp:positionV>
                <wp:extent cx="1943100" cy="0"/>
                <wp:effectExtent l="0" t="0" r="19050" b="1905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0" o:spid="_x0000_s0" o:spt="32" type="#_x0000_t32" style="position:absolute;z-index:251659264;o:allowoverlap:true;o:allowincell:true;mso-position-horizontal-relative:text;margin-left:301.95pt;mso-position-horizontal:absolute;mso-position-vertical-relative:text;margin-top:14.85pt;mso-position-vertical:absolute;width:153.00pt;height:0.00pt;mso-wrap-distance-left:9.00pt;mso-wrap-distance-top:0.00pt;mso-wrap-distance-right:9.00pt;mso-wrap-distance-bottom:-169093.20pt;visibility:visible;" filled="f" strokecolor="#000000" strokeweight="0.75pt"/>
            </w:pict>
          </mc:Fallback>
        </mc:AlternateContent>
      </w:r>
      <w:r>
        <w:rPr>
          <w:rFonts w:eastAsia="Arial Unicode MS"/>
          <w:color w:val="000000"/>
          <w:sz w:val="28"/>
          <w:szCs w:val="28"/>
          <w:lang w:bidi="en-US"/>
        </w:rPr>
        <w:t xml:space="preserve">в отдел по организационным и общим вопросам</w:t>
      </w:r>
      <w:r>
        <w:rPr>
          <w:rFonts w:eastAsia="Arial Unicode MS"/>
          <w:color w:val="000000"/>
          <w:sz w:val="28"/>
          <w:szCs w:val="28"/>
          <w:lang w:bidi="en-US"/>
        </w:rPr>
      </w:r>
    </w:p>
    <w:p>
      <w:pPr>
        <w:ind w:left="4253"/>
        <w:tabs>
          <w:tab w:val="left" w:pos="6495" w:leader="none"/>
          <w:tab w:val="right" w:pos="9355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603050402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63"/>
    <w:link w:val="654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63"/>
    <w:link w:val="655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63"/>
    <w:link w:val="656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63"/>
    <w:link w:val="657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63"/>
    <w:link w:val="658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63"/>
    <w:link w:val="659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63"/>
    <w:link w:val="66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63"/>
    <w:link w:val="661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63"/>
    <w:link w:val="662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63"/>
    <w:link w:val="676"/>
    <w:uiPriority w:val="10"/>
    <w:rPr>
      <w:sz w:val="48"/>
      <w:szCs w:val="48"/>
    </w:rPr>
  </w:style>
  <w:style w:type="character" w:styleId="37">
    <w:name w:val="Subtitle Char"/>
    <w:basedOn w:val="663"/>
    <w:link w:val="678"/>
    <w:uiPriority w:val="11"/>
    <w:rPr>
      <w:sz w:val="24"/>
      <w:szCs w:val="24"/>
    </w:rPr>
  </w:style>
  <w:style w:type="character" w:styleId="39">
    <w:name w:val="Quote Char"/>
    <w:link w:val="680"/>
    <w:uiPriority w:val="29"/>
    <w:rPr>
      <w:i/>
    </w:rPr>
  </w:style>
  <w:style w:type="character" w:styleId="41">
    <w:name w:val="Intense Quote Char"/>
    <w:link w:val="682"/>
    <w:uiPriority w:val="30"/>
    <w:rPr>
      <w:i/>
    </w:rPr>
  </w:style>
  <w:style w:type="character" w:styleId="43">
    <w:name w:val="Header Char"/>
    <w:basedOn w:val="663"/>
    <w:link w:val="684"/>
    <w:uiPriority w:val="99"/>
  </w:style>
  <w:style w:type="character" w:styleId="47">
    <w:name w:val="Caption Char"/>
    <w:basedOn w:val="688"/>
    <w:link w:val="686"/>
    <w:uiPriority w:val="99"/>
  </w:style>
  <w:style w:type="character" w:styleId="176">
    <w:name w:val="Footnote Text Char"/>
    <w:link w:val="815"/>
    <w:uiPriority w:val="99"/>
    <w:rPr>
      <w:sz w:val="18"/>
    </w:rPr>
  </w:style>
  <w:style w:type="character" w:styleId="179">
    <w:name w:val="Endnote Text Char"/>
    <w:link w:val="818"/>
    <w:uiPriority w:val="99"/>
    <w:rPr>
      <w:sz w:val="20"/>
    </w:rPr>
  </w:style>
  <w:style w:type="paragraph" w:styleId="653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54">
    <w:name w:val="Heading 1"/>
    <w:basedOn w:val="653"/>
    <w:next w:val="653"/>
    <w:link w:val="66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55">
    <w:name w:val="Heading 2"/>
    <w:basedOn w:val="653"/>
    <w:next w:val="653"/>
    <w:link w:val="66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56">
    <w:name w:val="Heading 3"/>
    <w:basedOn w:val="653"/>
    <w:next w:val="653"/>
    <w:link w:val="66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57">
    <w:name w:val="Heading 4"/>
    <w:basedOn w:val="653"/>
    <w:next w:val="653"/>
    <w:link w:val="66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58">
    <w:name w:val="Heading 5"/>
    <w:basedOn w:val="653"/>
    <w:next w:val="653"/>
    <w:link w:val="67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59">
    <w:name w:val="Heading 6"/>
    <w:basedOn w:val="653"/>
    <w:next w:val="653"/>
    <w:link w:val="67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60">
    <w:name w:val="Heading 7"/>
    <w:basedOn w:val="653"/>
    <w:next w:val="653"/>
    <w:link w:val="67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61">
    <w:name w:val="Heading 8"/>
    <w:basedOn w:val="653"/>
    <w:next w:val="653"/>
    <w:link w:val="67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62">
    <w:name w:val="Heading 9"/>
    <w:basedOn w:val="653"/>
    <w:next w:val="653"/>
    <w:link w:val="67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3" w:default="1">
    <w:name w:val="Default Paragraph Font"/>
    <w:uiPriority w:val="1"/>
    <w:semiHidden/>
    <w:unhideWhenUsed/>
  </w:style>
  <w:style w:type="table" w:styleId="6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5" w:default="1">
    <w:name w:val="No List"/>
    <w:uiPriority w:val="99"/>
    <w:semiHidden/>
    <w:unhideWhenUsed/>
  </w:style>
  <w:style w:type="character" w:styleId="666" w:customStyle="1">
    <w:name w:val="Заголовок 1 Знак"/>
    <w:basedOn w:val="663"/>
    <w:link w:val="654"/>
    <w:uiPriority w:val="9"/>
    <w:rPr>
      <w:rFonts w:ascii="Arial" w:hAnsi="Arial" w:eastAsia="Arial" w:cs="Arial"/>
      <w:sz w:val="40"/>
      <w:szCs w:val="40"/>
    </w:rPr>
  </w:style>
  <w:style w:type="character" w:styleId="667" w:customStyle="1">
    <w:name w:val="Заголовок 2 Знак"/>
    <w:basedOn w:val="663"/>
    <w:link w:val="655"/>
    <w:uiPriority w:val="9"/>
    <w:rPr>
      <w:rFonts w:ascii="Arial" w:hAnsi="Arial" w:eastAsia="Arial" w:cs="Arial"/>
      <w:sz w:val="34"/>
    </w:rPr>
  </w:style>
  <w:style w:type="character" w:styleId="668" w:customStyle="1">
    <w:name w:val="Заголовок 3 Знак"/>
    <w:basedOn w:val="663"/>
    <w:link w:val="656"/>
    <w:uiPriority w:val="9"/>
    <w:rPr>
      <w:rFonts w:ascii="Arial" w:hAnsi="Arial" w:eastAsia="Arial" w:cs="Arial"/>
      <w:sz w:val="30"/>
      <w:szCs w:val="30"/>
    </w:rPr>
  </w:style>
  <w:style w:type="character" w:styleId="669" w:customStyle="1">
    <w:name w:val="Заголовок 4 Знак"/>
    <w:basedOn w:val="663"/>
    <w:link w:val="657"/>
    <w:uiPriority w:val="9"/>
    <w:rPr>
      <w:rFonts w:ascii="Arial" w:hAnsi="Arial" w:eastAsia="Arial" w:cs="Arial"/>
      <w:b/>
      <w:bCs/>
      <w:sz w:val="26"/>
      <w:szCs w:val="26"/>
    </w:rPr>
  </w:style>
  <w:style w:type="character" w:styleId="670" w:customStyle="1">
    <w:name w:val="Заголовок 5 Знак"/>
    <w:basedOn w:val="663"/>
    <w:link w:val="658"/>
    <w:uiPriority w:val="9"/>
    <w:rPr>
      <w:rFonts w:ascii="Arial" w:hAnsi="Arial" w:eastAsia="Arial" w:cs="Arial"/>
      <w:b/>
      <w:bCs/>
      <w:sz w:val="24"/>
      <w:szCs w:val="24"/>
    </w:rPr>
  </w:style>
  <w:style w:type="character" w:styleId="671" w:customStyle="1">
    <w:name w:val="Заголовок 6 Знак"/>
    <w:basedOn w:val="663"/>
    <w:link w:val="659"/>
    <w:uiPriority w:val="9"/>
    <w:rPr>
      <w:rFonts w:ascii="Arial" w:hAnsi="Arial" w:eastAsia="Arial" w:cs="Arial"/>
      <w:b/>
      <w:bCs/>
      <w:sz w:val="22"/>
      <w:szCs w:val="22"/>
    </w:rPr>
  </w:style>
  <w:style w:type="character" w:styleId="672" w:customStyle="1">
    <w:name w:val="Заголовок 7 Знак"/>
    <w:basedOn w:val="663"/>
    <w:link w:val="66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3" w:customStyle="1">
    <w:name w:val="Заголовок 8 Знак"/>
    <w:basedOn w:val="663"/>
    <w:link w:val="661"/>
    <w:uiPriority w:val="9"/>
    <w:rPr>
      <w:rFonts w:ascii="Arial" w:hAnsi="Arial" w:eastAsia="Arial" w:cs="Arial"/>
      <w:i/>
      <w:iCs/>
      <w:sz w:val="22"/>
      <w:szCs w:val="22"/>
    </w:rPr>
  </w:style>
  <w:style w:type="character" w:styleId="674" w:customStyle="1">
    <w:name w:val="Заголовок 9 Знак"/>
    <w:basedOn w:val="663"/>
    <w:link w:val="662"/>
    <w:uiPriority w:val="9"/>
    <w:rPr>
      <w:rFonts w:ascii="Arial" w:hAnsi="Arial" w:eastAsia="Arial" w:cs="Arial"/>
      <w:i/>
      <w:iCs/>
      <w:sz w:val="21"/>
      <w:szCs w:val="21"/>
    </w:rPr>
  </w:style>
  <w:style w:type="paragraph" w:styleId="675">
    <w:name w:val="No Spacing"/>
    <w:uiPriority w:val="1"/>
    <w:qFormat/>
    <w:pPr>
      <w:spacing w:after="0" w:line="240" w:lineRule="auto"/>
    </w:pPr>
  </w:style>
  <w:style w:type="paragraph" w:styleId="676">
    <w:name w:val="Title"/>
    <w:basedOn w:val="653"/>
    <w:next w:val="653"/>
    <w:link w:val="67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7" w:customStyle="1">
    <w:name w:val="Название Знак"/>
    <w:basedOn w:val="663"/>
    <w:link w:val="676"/>
    <w:uiPriority w:val="10"/>
    <w:rPr>
      <w:sz w:val="48"/>
      <w:szCs w:val="48"/>
    </w:rPr>
  </w:style>
  <w:style w:type="paragraph" w:styleId="678">
    <w:name w:val="Subtitle"/>
    <w:basedOn w:val="653"/>
    <w:next w:val="653"/>
    <w:link w:val="679"/>
    <w:uiPriority w:val="11"/>
    <w:qFormat/>
    <w:pPr>
      <w:spacing w:before="200" w:after="200"/>
    </w:pPr>
  </w:style>
  <w:style w:type="character" w:styleId="679" w:customStyle="1">
    <w:name w:val="Подзаголовок Знак"/>
    <w:basedOn w:val="663"/>
    <w:link w:val="678"/>
    <w:uiPriority w:val="11"/>
    <w:rPr>
      <w:sz w:val="24"/>
      <w:szCs w:val="24"/>
    </w:rPr>
  </w:style>
  <w:style w:type="paragraph" w:styleId="680">
    <w:name w:val="Quote"/>
    <w:basedOn w:val="653"/>
    <w:next w:val="653"/>
    <w:link w:val="681"/>
    <w:uiPriority w:val="29"/>
    <w:qFormat/>
    <w:pPr>
      <w:ind w:left="720" w:right="720"/>
    </w:pPr>
    <w:rPr>
      <w:i/>
    </w:rPr>
  </w:style>
  <w:style w:type="character" w:styleId="681" w:customStyle="1">
    <w:name w:val="Цитата 2 Знак"/>
    <w:link w:val="680"/>
    <w:uiPriority w:val="29"/>
    <w:rPr>
      <w:i/>
    </w:rPr>
  </w:style>
  <w:style w:type="paragraph" w:styleId="682">
    <w:name w:val="Intense Quote"/>
    <w:basedOn w:val="653"/>
    <w:next w:val="653"/>
    <w:link w:val="683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3" w:customStyle="1">
    <w:name w:val="Выделенная цитата Знак"/>
    <w:link w:val="682"/>
    <w:uiPriority w:val="30"/>
    <w:rPr>
      <w:i/>
    </w:rPr>
  </w:style>
  <w:style w:type="paragraph" w:styleId="684">
    <w:name w:val="Header"/>
    <w:basedOn w:val="653"/>
    <w:link w:val="68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5" w:customStyle="1">
    <w:name w:val="Верхний колонтитул Знак"/>
    <w:basedOn w:val="663"/>
    <w:link w:val="684"/>
    <w:uiPriority w:val="99"/>
  </w:style>
  <w:style w:type="paragraph" w:styleId="686">
    <w:name w:val="Footer"/>
    <w:basedOn w:val="653"/>
    <w:link w:val="68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7" w:customStyle="1">
    <w:name w:val="Footer Char"/>
    <w:basedOn w:val="663"/>
    <w:uiPriority w:val="99"/>
  </w:style>
  <w:style w:type="paragraph" w:styleId="688">
    <w:name w:val="Caption"/>
    <w:basedOn w:val="653"/>
    <w:next w:val="653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689" w:customStyle="1">
    <w:name w:val="Нижний колонтитул Знак"/>
    <w:link w:val="686"/>
    <w:uiPriority w:val="99"/>
  </w:style>
  <w:style w:type="table" w:styleId="690" w:customStyle="1">
    <w:name w:val="Table Grid Light"/>
    <w:basedOn w:val="66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91" w:customStyle="1">
    <w:name w:val="Plain Table 1"/>
    <w:basedOn w:val="66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 w:customStyle="1">
    <w:name w:val="Plain Table 2"/>
    <w:basedOn w:val="664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 w:customStyle="1">
    <w:name w:val="Plain Table 3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4" w:customStyle="1">
    <w:name w:val="Plain Table 4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Plain Table 5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6" w:customStyle="1">
    <w:name w:val="Grid Table 1 Light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2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2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2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2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2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2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3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3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3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3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3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3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4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8" w:customStyle="1">
    <w:name w:val="Grid Table 4 - Accent 1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19" w:customStyle="1">
    <w:name w:val="Grid Table 4 - Accent 2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20" w:customStyle="1">
    <w:name w:val="Grid Table 4 - Accent 3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21" w:customStyle="1">
    <w:name w:val="Grid Table 4 - Accent 4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22" w:customStyle="1">
    <w:name w:val="Grid Table 4 - Accent 5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23" w:customStyle="1">
    <w:name w:val="Grid Table 4 - Accent 6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24" w:customStyle="1">
    <w:name w:val="Grid Table 5 Dark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5" w:customStyle="1">
    <w:name w:val="Grid Table 5 Dark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26" w:customStyle="1">
    <w:name w:val="Grid Table 5 Dark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27" w:customStyle="1">
    <w:name w:val="Grid Table 5 Dark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28" w:customStyle="1">
    <w:name w:val="Grid Table 5 Dark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29" w:customStyle="1">
    <w:name w:val="Grid Table 5 Dark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30" w:customStyle="1">
    <w:name w:val="Grid Table 5 Dark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31" w:customStyle="1">
    <w:name w:val="Grid Table 6 Colorful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2" w:customStyle="1">
    <w:name w:val="Grid Table 6 Colorful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33" w:customStyle="1">
    <w:name w:val="Grid Table 6 Colorful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4" w:customStyle="1">
    <w:name w:val="Grid Table 6 Colorful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5" w:customStyle="1">
    <w:name w:val="Grid Table 6 Colorful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6" w:customStyle="1">
    <w:name w:val="Grid Table 6 Colorful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7" w:customStyle="1">
    <w:name w:val="Grid Table 6 Colorful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8" w:customStyle="1">
    <w:name w:val="Grid Table 7 Colorful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39" w:customStyle="1">
    <w:name w:val="Grid Table 7 Colorful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CCCEA" w:themeColor="accen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ACCCEA" w:themeColor="accen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40" w:customStyle="1">
    <w:name w:val="Grid Table 7 Colorful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4B184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F4B184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41" w:customStyle="1">
    <w:name w:val="Grid Table 7 Colorful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5A5A5" w:themeColor="accent3" w:themeTint="FE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0" w:space="0"/>
          <w:left w:val="single" w:color="A5A5A5" w:themeColor="accent3" w:themeTint="FE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42" w:customStyle="1">
    <w:name w:val="Grid Table 7 Colorful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FD865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FFD865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43" w:customStyle="1">
    <w:name w:val="Grid Table 7 Colorful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5AFDD" w:themeColor="accent5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0" w:space="0"/>
          <w:left w:val="single" w:color="95AFDD" w:themeColor="accent5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44" w:customStyle="1">
    <w:name w:val="Grid Table 7 Colorful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DD394" w:themeColor="accent6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0" w:space="0"/>
          <w:left w:val="single" w:color="ADD394" w:themeColor="accent6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45" w:customStyle="1">
    <w:name w:val="List Table 1 Light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List Table 1 Light - Accent 1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List Table 1 Light - Accent 2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List Table 1 Light - Accent 3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List Table 1 Light - Accent 4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List Table 1 Light - Accent 5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List Table 1 Light - Accent 6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List Table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3" w:customStyle="1">
    <w:name w:val="List Table 2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54" w:customStyle="1">
    <w:name w:val="List Table 2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55" w:customStyle="1">
    <w:name w:val="List Table 2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56" w:customStyle="1">
    <w:name w:val="List Table 2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57" w:customStyle="1">
    <w:name w:val="List Table 2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58" w:customStyle="1">
    <w:name w:val="List Table 2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59" w:customStyle="1">
    <w:name w:val="List Table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5 Dark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6 Colorful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1" w:customStyle="1">
    <w:name w:val="List Table 6 Colorful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82" w:customStyle="1">
    <w:name w:val="List Table 6 Colorful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83" w:customStyle="1">
    <w:name w:val="List Table 6 Colorful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84" w:customStyle="1">
    <w:name w:val="List Table 6 Colorful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85" w:customStyle="1">
    <w:name w:val="List Table 6 Colorful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86" w:customStyle="1">
    <w:name w:val="List Table 6 Colorful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87" w:customStyle="1">
    <w:name w:val="List Table 7 Colorful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88" w:customStyle="1">
    <w:name w:val="List Table 7 Colorful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5B9BD5" w:themeColor="accent1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0" w:space="0"/>
          <w:left w:val="single" w:color="5B9BD5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89" w:customStyle="1">
    <w:name w:val="List Table 7 Colorful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4B184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F4B184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0" w:customStyle="1">
    <w:name w:val="List Table 7 Colorful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C9C9C9" w:themeColor="accent3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C9C9C9" w:themeColor="accent3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1" w:customStyle="1">
    <w:name w:val="List Table 7 Colorful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FD865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FFD865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2" w:customStyle="1">
    <w:name w:val="List Table 7 Colorful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8DA9DB" w:themeColor="accent5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8DA9DB" w:themeColor="accent5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3" w:customStyle="1">
    <w:name w:val="List Table 7 Colorful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9D08E" w:themeColor="accent6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A9D08E" w:themeColor="accent6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4" w:customStyle="1">
    <w:name w:val="Lined - Accent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5" w:customStyle="1">
    <w:name w:val="Lined - Accent 1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96" w:customStyle="1">
    <w:name w:val="Lined - Accent 2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97" w:customStyle="1">
    <w:name w:val="Lined - Accent 3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98" w:customStyle="1">
    <w:name w:val="Lined - Accent 4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99" w:customStyle="1">
    <w:name w:val="Lined - Accent 5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00" w:customStyle="1">
    <w:name w:val="Lined - Accent 6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1" w:customStyle="1">
    <w:name w:val="Bordered &amp; Lined - Accent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2" w:customStyle="1">
    <w:name w:val="Bordered &amp; Lined - Accent 1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03" w:customStyle="1">
    <w:name w:val="Bordered &amp; Lined - Accent 2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04" w:customStyle="1">
    <w:name w:val="Bordered &amp; Lined - Accent 3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05" w:customStyle="1">
    <w:name w:val="Bordered &amp; Lined - Accent 4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06" w:customStyle="1">
    <w:name w:val="Bordered &amp; Lined - Accent 5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07" w:customStyle="1">
    <w:name w:val="Bordered &amp; Lined - Accent 6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8" w:customStyle="1">
    <w:name w:val="Bordered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09" w:customStyle="1">
    <w:name w:val="Bordered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10" w:customStyle="1">
    <w:name w:val="Bordered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11" w:customStyle="1">
    <w:name w:val="Bordered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12" w:customStyle="1">
    <w:name w:val="Bordered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13" w:customStyle="1">
    <w:name w:val="Bordered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14" w:customStyle="1">
    <w:name w:val="Bordered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815">
    <w:name w:val="footnote text"/>
    <w:basedOn w:val="653"/>
    <w:link w:val="816"/>
    <w:uiPriority w:val="99"/>
    <w:semiHidden/>
    <w:unhideWhenUsed/>
    <w:pPr>
      <w:spacing w:after="40"/>
    </w:pPr>
    <w:rPr>
      <w:sz w:val="18"/>
    </w:rPr>
  </w:style>
  <w:style w:type="character" w:styleId="816" w:customStyle="1">
    <w:name w:val="Текст сноски Знак"/>
    <w:link w:val="815"/>
    <w:uiPriority w:val="99"/>
    <w:rPr>
      <w:sz w:val="18"/>
    </w:rPr>
  </w:style>
  <w:style w:type="character" w:styleId="817">
    <w:name w:val="footnote reference"/>
    <w:basedOn w:val="663"/>
    <w:uiPriority w:val="99"/>
    <w:unhideWhenUsed/>
    <w:rPr>
      <w:vertAlign w:val="superscript"/>
    </w:rPr>
  </w:style>
  <w:style w:type="paragraph" w:styleId="818">
    <w:name w:val="endnote text"/>
    <w:basedOn w:val="653"/>
    <w:link w:val="819"/>
    <w:uiPriority w:val="99"/>
    <w:semiHidden/>
    <w:unhideWhenUsed/>
    <w:rPr>
      <w:sz w:val="20"/>
    </w:rPr>
  </w:style>
  <w:style w:type="character" w:styleId="819" w:customStyle="1">
    <w:name w:val="Текст концевой сноски Знак"/>
    <w:link w:val="818"/>
    <w:uiPriority w:val="99"/>
    <w:rPr>
      <w:sz w:val="20"/>
    </w:rPr>
  </w:style>
  <w:style w:type="character" w:styleId="820">
    <w:name w:val="endnote reference"/>
    <w:basedOn w:val="663"/>
    <w:uiPriority w:val="99"/>
    <w:semiHidden/>
    <w:unhideWhenUsed/>
    <w:rPr>
      <w:vertAlign w:val="superscript"/>
    </w:rPr>
  </w:style>
  <w:style w:type="paragraph" w:styleId="821">
    <w:name w:val="toc 1"/>
    <w:basedOn w:val="653"/>
    <w:next w:val="653"/>
    <w:uiPriority w:val="39"/>
    <w:unhideWhenUsed/>
    <w:pPr>
      <w:spacing w:after="57"/>
    </w:pPr>
  </w:style>
  <w:style w:type="paragraph" w:styleId="822">
    <w:name w:val="toc 2"/>
    <w:basedOn w:val="653"/>
    <w:next w:val="653"/>
    <w:uiPriority w:val="39"/>
    <w:unhideWhenUsed/>
    <w:pPr>
      <w:ind w:left="283"/>
      <w:spacing w:after="57"/>
    </w:pPr>
  </w:style>
  <w:style w:type="paragraph" w:styleId="823">
    <w:name w:val="toc 3"/>
    <w:basedOn w:val="653"/>
    <w:next w:val="653"/>
    <w:uiPriority w:val="39"/>
    <w:unhideWhenUsed/>
    <w:pPr>
      <w:ind w:left="567"/>
      <w:spacing w:after="57"/>
    </w:pPr>
  </w:style>
  <w:style w:type="paragraph" w:styleId="824">
    <w:name w:val="toc 4"/>
    <w:basedOn w:val="653"/>
    <w:next w:val="653"/>
    <w:uiPriority w:val="39"/>
    <w:unhideWhenUsed/>
    <w:pPr>
      <w:ind w:left="850"/>
      <w:spacing w:after="57"/>
    </w:pPr>
  </w:style>
  <w:style w:type="paragraph" w:styleId="825">
    <w:name w:val="toc 5"/>
    <w:basedOn w:val="653"/>
    <w:next w:val="653"/>
    <w:uiPriority w:val="39"/>
    <w:unhideWhenUsed/>
    <w:pPr>
      <w:ind w:left="1134"/>
      <w:spacing w:after="57"/>
    </w:pPr>
  </w:style>
  <w:style w:type="paragraph" w:styleId="826">
    <w:name w:val="toc 6"/>
    <w:basedOn w:val="653"/>
    <w:next w:val="653"/>
    <w:uiPriority w:val="39"/>
    <w:unhideWhenUsed/>
    <w:pPr>
      <w:ind w:left="1417"/>
      <w:spacing w:after="57"/>
    </w:pPr>
  </w:style>
  <w:style w:type="paragraph" w:styleId="827">
    <w:name w:val="toc 7"/>
    <w:basedOn w:val="653"/>
    <w:next w:val="653"/>
    <w:uiPriority w:val="39"/>
    <w:unhideWhenUsed/>
    <w:pPr>
      <w:ind w:left="1701"/>
      <w:spacing w:after="57"/>
    </w:pPr>
  </w:style>
  <w:style w:type="paragraph" w:styleId="828">
    <w:name w:val="toc 8"/>
    <w:basedOn w:val="653"/>
    <w:next w:val="653"/>
    <w:uiPriority w:val="39"/>
    <w:unhideWhenUsed/>
    <w:pPr>
      <w:ind w:left="1984"/>
      <w:spacing w:after="57"/>
    </w:pPr>
  </w:style>
  <w:style w:type="paragraph" w:styleId="829">
    <w:name w:val="toc 9"/>
    <w:basedOn w:val="653"/>
    <w:next w:val="653"/>
    <w:uiPriority w:val="39"/>
    <w:unhideWhenUsed/>
    <w:pPr>
      <w:ind w:left="2268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653"/>
    <w:next w:val="653"/>
    <w:uiPriority w:val="99"/>
    <w:unhideWhenUsed/>
  </w:style>
  <w:style w:type="character" w:styleId="832">
    <w:name w:val="Hyperlink"/>
    <w:rPr>
      <w:color w:val="0000ff"/>
      <w:u w:val="single"/>
    </w:rPr>
  </w:style>
  <w:style w:type="paragraph" w:styleId="833">
    <w:name w:val="Balloon Text"/>
    <w:basedOn w:val="653"/>
    <w:link w:val="834"/>
    <w:uiPriority w:val="99"/>
    <w:semiHidden/>
    <w:unhideWhenUsed/>
    <w:rPr>
      <w:rFonts w:ascii="Arial" w:hAnsi="Arial" w:cs="Arial"/>
      <w:sz w:val="18"/>
      <w:szCs w:val="18"/>
    </w:rPr>
  </w:style>
  <w:style w:type="character" w:styleId="834" w:customStyle="1">
    <w:name w:val="Текст выноски Знак"/>
    <w:basedOn w:val="663"/>
    <w:link w:val="833"/>
    <w:uiPriority w:val="99"/>
    <w:semiHidden/>
    <w:rPr>
      <w:rFonts w:ascii="Arial" w:hAnsi="Arial" w:eastAsia="Times New Roman" w:cs="Arial"/>
      <w:sz w:val="18"/>
      <w:szCs w:val="18"/>
      <w:lang w:eastAsia="ru-RU"/>
    </w:rPr>
  </w:style>
  <w:style w:type="paragraph" w:styleId="835">
    <w:name w:val="List Paragraph"/>
    <w:basedOn w:val="653"/>
    <w:uiPriority w:val="34"/>
    <w:qFormat/>
    <w:pPr>
      <w:contextualSpacing/>
      <w:ind w:left="720"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table" w:styleId="836">
    <w:name w:val="Table Grid"/>
    <w:basedOn w:val="66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37" w:customStyle="1">
    <w:name w:val="ConsPlusNormal"/>
    <w:pPr>
      <w:spacing w:after="0" w:line="240" w:lineRule="auto"/>
      <w:widowControl w:val="off"/>
    </w:pPr>
    <w:rPr>
      <w:rFonts w:ascii="Arial" w:hAnsi="Arial" w:cs="Arial" w:eastAsiaTheme="minorEastAsia"/>
      <w:sz w:val="20"/>
      <w:szCs w:val="20"/>
      <w:lang w:eastAsia="ru-RU"/>
    </w:rPr>
  </w:style>
  <w:style w:type="paragraph" w:styleId="838" w:customStyle="1">
    <w:name w:val="Знак Знак"/>
    <w:basedOn w:val="65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839" w:customStyle="1">
    <w:name w:val="Знак Знак"/>
    <w:basedOn w:val="65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840">
    <w:name w:val="Strong"/>
    <w:basedOn w:val="663"/>
    <w:uiPriority w:val="22"/>
    <w:qFormat/>
    <w:rPr>
      <w:b/>
      <w:bCs/>
    </w:rPr>
  </w:style>
  <w:style w:type="paragraph" w:styleId="841">
    <w:name w:val="Normal (Web)"/>
    <w:basedOn w:val="653"/>
    <w:uiPriority w:val="99"/>
    <w:semiHidden/>
    <w:unhideWhenUsed/>
    <w:pPr>
      <w:spacing w:after="15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FAEAA-60B7-4F2D-9A0A-BB72C032E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Музыкин</dc:creator>
  <cp:revision>6</cp:revision>
  <dcterms:created xsi:type="dcterms:W3CDTF">2022-09-14T12:05:00Z</dcterms:created>
  <dcterms:modified xsi:type="dcterms:W3CDTF">2023-11-03T09:06:11Z</dcterms:modified>
</cp:coreProperties>
</file>