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проект</w:t>
      </w:r>
      <w:r>
        <w:rPr>
          <w:rFonts w:ascii="Times New Roman" w:hAnsi="Times New Roman" w:cs="Times New Roman"/>
          <w:b/>
          <w:sz w:val="36"/>
          <w:szCs w:val="36"/>
        </w:rPr>
      </w:r>
    </w:p>
    <w:p>
      <w:pPr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СТАВРОПОЛЬСКИЙ КРАЙ</w:t>
      </w:r>
      <w:r>
        <w:rPr>
          <w:rFonts w:ascii="Times New Roman" w:hAnsi="Times New Roman" w:eastAsia="Calibri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АДМИНИСТРАЦИЯ ЛЕВОКУМСКОГО МУНИЦИПАЛЬНОГО ОКРУГА</w:t>
      </w:r>
      <w:r>
        <w:rPr>
          <w:rFonts w:ascii="Times New Roman" w:hAnsi="Times New Roman" w:eastAsia="Calibri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</w:r>
      <w:r>
        <w:rPr>
          <w:rFonts w:ascii="Times New Roman" w:hAnsi="Times New Roman" w:eastAsia="Calibri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eastAsia="Calibri" w:cs="Times New Roman"/>
          <w:b/>
          <w:sz w:val="36"/>
          <w:szCs w:val="36"/>
        </w:rPr>
      </w:pPr>
      <w:r>
        <w:rPr>
          <w:rFonts w:ascii="Times New Roman" w:hAnsi="Times New Roman" w:eastAsia="Calibri" w:cs="Times New Roman"/>
          <w:b/>
          <w:sz w:val="36"/>
          <w:szCs w:val="36"/>
        </w:rPr>
        <w:t xml:space="preserve">ПОСТАНОВЛЕНИЕ</w:t>
      </w:r>
      <w:r>
        <w:rPr>
          <w:rFonts w:ascii="Times New Roman" w:hAnsi="Times New Roman" w:eastAsia="Calibri" w:cs="Times New Roman"/>
          <w:b/>
          <w:sz w:val="36"/>
          <w:szCs w:val="36"/>
        </w:rPr>
      </w:r>
    </w:p>
    <w:p>
      <w:pPr>
        <w:tabs>
          <w:tab w:val="left" w:pos="8052" w:leader="none"/>
        </w:tabs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   дата                                                                                                               № </w:t>
      </w:r>
      <w:r>
        <w:rPr>
          <w:rFonts w:ascii="Times New Roman" w:hAnsi="Times New Roman" w:eastAsia="Calibri" w:cs="Times New Roman"/>
          <w:b/>
          <w:sz w:val="28"/>
          <w:szCs w:val="28"/>
        </w:rPr>
      </w:r>
    </w:p>
    <w:p>
      <w:pPr>
        <w:jc w:val="center"/>
        <w:tabs>
          <w:tab w:val="left" w:pos="8052" w:leader="none"/>
        </w:tabs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с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.Л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евокумское</w:t>
      </w:r>
      <w:r>
        <w:rPr>
          <w:rFonts w:ascii="Times New Roman" w:hAnsi="Times New Roman" w:eastAsia="Calibri" w:cs="Times New Roman"/>
          <w:b/>
          <w:sz w:val="28"/>
          <w:szCs w:val="28"/>
        </w:rPr>
      </w:r>
    </w:p>
    <w:p>
      <w:pPr>
        <w:jc w:val="center"/>
        <w:tabs>
          <w:tab w:val="left" w:pos="8052" w:leader="none"/>
        </w:tabs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</w:r>
      <w:r>
        <w:rPr>
          <w:rFonts w:ascii="Times New Roman" w:hAnsi="Times New Roman" w:eastAsia="Calibri" w:cs="Times New Roman"/>
          <w:b/>
          <w:sz w:val="28"/>
          <w:szCs w:val="28"/>
        </w:rPr>
      </w:r>
    </w:p>
    <w:p>
      <w:pPr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/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служащих, замещающих должности муниципальной службы в администрации Левокумского муниципального округа Ставропольского края, её отраслевых (функциональных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и территориальных органах,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Левокумского муниципального округа Ставропольского края от 22 января 2021 года № 32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bookmarkEnd w:id="0"/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25 декабря 2008 года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№ 273-ФЗ «О противодействии коррупции»,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Губернатора Ставропольского края от 30 августа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2010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449 «О комиссиях по соблюдению требований к служебному поведению государственных гражданских служащих Ставропольского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края и урегулированию конфликта интересов», решением Совета Левокумского муниципального округа Ставропольского края от 19 ноября 2020 года № 44 «Об утверждении Положения о комиссиях по соблю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дению требований к служебному поведению лиц, замещающих муниципальную должность, муниципальных служащих, замещающих должности муниципальной службы в органах местного самоуправления Левокумского муниципального округа, и урегулированию конфликта интересов»,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Левокумского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ПОСТАНОВЛЯЕТ: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276" w:lineRule="auto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служащих, замещающих должности муниципальной службы в администрации Левокумского муниципального округа Ставропольского края, её отраслевых </w:t>
      </w:r>
      <w:r>
        <w:rPr>
          <w:rFonts w:ascii="Times New Roman" w:hAnsi="Times New Roman" w:cs="Times New Roman"/>
          <w:sz w:val="28"/>
          <w:szCs w:val="28"/>
        </w:rPr>
        <w:t xml:space="preserve">(функциональных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и территориальных органах, и урегулированию к</w:t>
      </w:r>
      <w:r>
        <w:rPr>
          <w:rFonts w:ascii="Times New Roman" w:hAnsi="Times New Roman" w:cs="Times New Roman"/>
          <w:sz w:val="28"/>
          <w:szCs w:val="28"/>
        </w:rPr>
        <w:t xml:space="preserve">онфликта интересов,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Левокумского муниципального округа Ставропольского края от 22 января 2021 года № 32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комиссии по соблюдению требований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к служебному поведению муниципальных служащих, замещающих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должности муниципальной службы в администрации Левокумского муниципального округа Ставропольского края, её отраслевых (функциональных) и территориальных органах, 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внесенными 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Левокумского муниципального округа Ставропольского края от 10 января 2023 года № 3</w:t>
      </w:r>
      <w:r>
        <w:rPr>
          <w:rFonts w:ascii="Times New Roman" w:hAnsi="Times New Roman" w:cs="Times New Roman"/>
          <w:sz w:val="28"/>
          <w:szCs w:val="28"/>
        </w:rPr>
        <w:t xml:space="preserve">, от 16 февраля 2023 года  № 143</w:t>
      </w:r>
      <w:r>
        <w:rPr>
          <w:rFonts w:ascii="Times New Roman" w:hAnsi="Times New Roman" w:cs="Times New Roman"/>
          <w:sz w:val="28"/>
          <w:szCs w:val="28"/>
        </w:rPr>
        <w:t xml:space="preserve">, от 30 июня 2023 года № 621):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1.1. Исключить из </w:t>
      </w:r>
      <w:r>
        <w:rPr>
          <w:rFonts w:ascii="Times New Roman" w:hAnsi="Times New Roman" w:cs="Times New Roman"/>
          <w:sz w:val="28"/>
          <w:szCs w:val="28"/>
        </w:rPr>
        <w:t xml:space="preserve">состава </w:t>
      </w:r>
      <w:r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служащих, замещающих должности муниципальной службы в администрации Левокумского муниципального округа Ставропольского края, её отраслевых (функциональных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и территориальных органах,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Кальнетис</w:t>
      </w:r>
      <w:r>
        <w:rPr>
          <w:rFonts w:ascii="Times New Roman" w:hAnsi="Times New Roman" w:cs="Times New Roman"/>
          <w:sz w:val="28"/>
          <w:szCs w:val="28"/>
        </w:rPr>
        <w:t xml:space="preserve"> Ирину Александровну</w:t>
      </w:r>
      <w:r/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Включить </w:t>
      </w: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служащих, замещающих должности муниципальной службы в администрации Левокумского муниципального округа Ставропольского края, её отраслевых (функциональных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и территориальных органах,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Артюшину Анну Юрьевну</w:t>
      </w:r>
      <w:r>
        <w:rPr>
          <w:rFonts w:ascii="Times New Roman" w:hAnsi="Times New Roman" w:cs="Times New Roman"/>
          <w:sz w:val="28"/>
          <w:szCs w:val="28"/>
        </w:rPr>
        <w:t xml:space="preserve">, ведущего </w:t>
      </w:r>
      <w:r>
        <w:rPr>
          <w:rFonts w:ascii="Times New Roman" w:hAnsi="Times New Roman" w:cs="Times New Roman"/>
          <w:sz w:val="28"/>
          <w:szCs w:val="28"/>
        </w:rPr>
        <w:t xml:space="preserve">специалист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правового и кадрового обеспечения администрации Лево</w:t>
      </w:r>
      <w:r>
        <w:rPr>
          <w:rFonts w:ascii="Times New Roman" w:hAnsi="Times New Roman" w:cs="Times New Roman"/>
          <w:sz w:val="28"/>
          <w:szCs w:val="28"/>
        </w:rPr>
        <w:t xml:space="preserve">кумского муниципального округа С</w:t>
      </w:r>
      <w:r>
        <w:rPr>
          <w:rFonts w:ascii="Times New Roman" w:hAnsi="Times New Roman" w:cs="Times New Roman"/>
          <w:sz w:val="28"/>
          <w:szCs w:val="28"/>
        </w:rPr>
        <w:t xml:space="preserve">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Левокумского муниципального округа Ставропольского края                         от 17 марта 2023 года № 260 «О внесении изменений в состав комиссии по соблюдению требований к служебному поведению муниципальных служащих, замещающих должности муниципальной службы в администрации Левокумского муниципального округа Ставропольского края, ее отраслевых (функциональных) и территориальных органах, и урегулированию конфликта интересов, утвержденный постановлением администрации Левокумского муниципального округа Ставропольского края от 22 января 2021 года № 32».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по информационным технологиям администрации Левокумского муниципального округа Ставропольского края (</w:t>
      </w:r>
      <w:r>
        <w:rPr>
          <w:rFonts w:ascii="Times New Roman" w:hAnsi="Times New Roman" w:cs="Times New Roman"/>
          <w:sz w:val="28"/>
          <w:szCs w:val="28"/>
        </w:rPr>
        <w:t xml:space="preserve">Сусоев</w:t>
      </w:r>
      <w:r>
        <w:rPr>
          <w:rFonts w:ascii="Times New Roman" w:hAnsi="Times New Roman" w:cs="Times New Roman"/>
          <w:sz w:val="28"/>
          <w:szCs w:val="28"/>
        </w:rPr>
        <w:t xml:space="preserve"> Ф.В.) </w:t>
      </w:r>
      <w:r>
        <w:rPr>
          <w:rFonts w:ascii="Times New Roman" w:hAnsi="Times New Roman" w:cs="Times New Roman"/>
          <w:sz w:val="28"/>
          <w:szCs w:val="28"/>
        </w:rPr>
        <w:t xml:space="preserve"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Левокумского муниципального округа Ставропольского края в сети «Интернет».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76" w:lineRule="auto"/>
        <w:tabs>
          <w:tab w:val="left" w:pos="0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276" w:lineRule="auto"/>
        <w:tabs>
          <w:tab w:val="left" w:pos="0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возложить на заместителя главы администрации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Левокумского муниципально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округа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Ставропольского края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Лазареву Е.Л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официального опубликования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both"/>
        <w:spacing w:after="0" w:line="240" w:lineRule="exac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 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евокумского муниципального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both"/>
        <w:spacing w:after="0" w:line="240" w:lineRule="exact"/>
        <w:tabs>
          <w:tab w:val="left" w:pos="7230" w:leader="none"/>
          <w:tab w:val="left" w:pos="751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округа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Ставропольского края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А.Н. Иванов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/>
        <w:widowControl w:val="off"/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  <w:t xml:space="preserve">Проект вносит:</w:t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r>
    </w:p>
    <w:p>
      <w:pPr>
        <w:spacing w:after="0"/>
        <w:widowControl w:val="off"/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  <w:t xml:space="preserve">заместитель главы администрации</w:t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r>
    </w:p>
    <w:p>
      <w:pPr>
        <w:spacing w:after="0"/>
        <w:widowControl w:val="off"/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  <w:t xml:space="preserve">Левокумского муниципального округа </w:t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r>
    </w:p>
    <w:p>
      <w:pPr>
        <w:spacing w:after="0"/>
        <w:widowControl w:val="off"/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  <w:t xml:space="preserve">Ставропольского края                                                                     Е.Л.Лазарева</w:t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r>
    </w:p>
    <w:p>
      <w:pPr>
        <w:spacing w:after="0"/>
        <w:widowControl w:val="off"/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r>
    </w:p>
    <w:p>
      <w:pPr>
        <w:spacing w:after="0"/>
        <w:widowControl w:val="off"/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  <w:t xml:space="preserve">Проект визируют:</w:t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r>
    </w:p>
    <w:p>
      <w:pPr>
        <w:spacing w:after="0"/>
        <w:widowControl w:val="off"/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  <w:t xml:space="preserve">начальник отдела по </w:t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  <w:t xml:space="preserve">организационным</w:t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r>
    </w:p>
    <w:p>
      <w:pPr>
        <w:spacing w:after="0"/>
        <w:widowControl w:val="off"/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  <w:t xml:space="preserve">и общим вопросам администрации Левокумского </w:t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r>
    </w:p>
    <w:p>
      <w:pPr>
        <w:spacing w:after="0"/>
        <w:widowControl w:val="off"/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  <w:t xml:space="preserve">муниципального округа </w:t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r>
    </w:p>
    <w:p>
      <w:pPr>
        <w:spacing w:after="0"/>
        <w:widowControl w:val="off"/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  <w:t xml:space="preserve">Ставропольского края                                                                   О.В. Королева</w:t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r>
    </w:p>
    <w:p>
      <w:pPr>
        <w:spacing w:after="0"/>
        <w:widowControl w:val="off"/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r>
    </w:p>
    <w:p>
      <w:pPr>
        <w:spacing w:after="0"/>
        <w:widowControl w:val="off"/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  <w:t xml:space="preserve">начальник отдела правового и кадрового </w:t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r>
    </w:p>
    <w:p>
      <w:pPr>
        <w:spacing w:after="0"/>
        <w:widowControl w:val="off"/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  <w:t xml:space="preserve">обеспечения администрации Левокумского </w:t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r>
    </w:p>
    <w:p>
      <w:pPr>
        <w:spacing w:after="0"/>
        <w:widowControl w:val="off"/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  <w:t xml:space="preserve">муниципального округа </w:t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r>
    </w:p>
    <w:p>
      <w:pPr>
        <w:spacing w:after="0"/>
        <w:widowControl w:val="off"/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  <w:t xml:space="preserve">Ставропольского края                                                                   И.А. </w:t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  <w:t xml:space="preserve">Сивкаева</w:t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r>
    </w:p>
    <w:p>
      <w:pPr>
        <w:jc w:val="both"/>
        <w:spacing w:after="0"/>
        <w:widowControl w:val="off"/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544"/>
      </w:tblGrid>
      <w:tr>
        <w:trPr>
          <w:trHeight w:val="40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464" w:type="dxa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r>
            <w:r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r>
          </w:p>
          <w:p>
            <w:pPr>
              <w:spacing w:after="0"/>
              <w:widowControl w:val="off"/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  <w:t xml:space="preserve">Проект </w:t>
            </w:r>
            <w:r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  <w:t xml:space="preserve">подготовлен_______________________________А.Ю. Артюшина</w:t>
            </w:r>
            <w:r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r>
          </w:p>
          <w:p>
            <w:pPr>
              <w:ind w:firstLine="720"/>
              <w:jc w:val="both"/>
              <w:spacing w:after="0"/>
              <w:widowControl w:val="off"/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r>
            <w:r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Borders>
              <w:top w:val="single" w:color="auto" w:sz="4" w:space="0"/>
            </w:tcBorders>
            <w:tcW w:w="5920" w:type="dxa"/>
            <w:textDirection w:val="lrTb"/>
            <w:noWrap w:val="false"/>
          </w:tcPr>
          <w:p>
            <w:pPr>
              <w:ind w:firstLine="720"/>
              <w:jc w:val="both"/>
              <w:spacing w:after="0"/>
              <w:widowControl w:val="off"/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  <w:t xml:space="preserve">Исполнитель проекта:</w:t>
            </w:r>
            <w:r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r>
          </w:p>
          <w:p>
            <w:pPr>
              <w:ind w:firstLine="720"/>
              <w:jc w:val="both"/>
              <w:spacing w:after="0"/>
              <w:widowControl w:val="off"/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  <w:t xml:space="preserve">Артюшина Анна Юрьевна</w:t>
            </w:r>
            <w:r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r>
          </w:p>
          <w:p>
            <w:pPr>
              <w:ind w:firstLine="720"/>
              <w:jc w:val="both"/>
              <w:spacing w:after="0"/>
              <w:widowControl w:val="off"/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  <w:t xml:space="preserve">телефон: 8(86543) 3-16-10</w:t>
            </w:r>
            <w:r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r>
          </w:p>
        </w:tc>
        <w:tc>
          <w:tcPr>
            <w:tcBorders>
              <w:top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ind w:firstLine="720"/>
              <w:jc w:val="both"/>
              <w:spacing w:after="0"/>
              <w:widowControl w:val="off"/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  <w:t xml:space="preserve">РКПД № ____</w:t>
            </w:r>
            <w:r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r>
          </w:p>
          <w:p>
            <w:pPr>
              <w:ind w:firstLine="34"/>
              <w:jc w:val="both"/>
              <w:spacing w:after="0"/>
              <w:widowControl w:val="off"/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  <w:t xml:space="preserve">от </w:t>
            </w:r>
            <w:r>
              <w:rPr>
                <w:rFonts w:ascii="Times New Roman" w:hAnsi="Times New Roman" w:eastAsia="Arial" w:cs="Times New Roman"/>
                <w:sz w:val="28"/>
                <w:szCs w:val="28"/>
                <w:lang w:eastAsia="ar-SA"/>
              </w:rPr>
            </w:r>
          </w:p>
        </w:tc>
      </w:tr>
    </w:tbl>
    <w:p>
      <w:pPr>
        <w:jc w:val="both"/>
        <w:spacing w:after="0"/>
        <w:widowControl w:val="off"/>
        <w:rPr>
          <w:rFonts w:ascii="Times New Roman" w:hAnsi="Times New Roman" w:eastAsia="Arial Unicode MS" w:cs="Times New Roman"/>
          <w:b/>
          <w:color w:val="000000"/>
          <w:sz w:val="28"/>
          <w:szCs w:val="28"/>
          <w:lang w:bidi="en-US"/>
        </w:rPr>
      </w:pPr>
      <w:r>
        <w:rPr>
          <w:rFonts w:ascii="Times New Roman" w:hAnsi="Times New Roman" w:eastAsia="Arial Unicode MS" w:cs="Times New Roman"/>
          <w:b/>
          <w:color w:val="000000"/>
          <w:sz w:val="28"/>
          <w:szCs w:val="28"/>
          <w:lang w:bidi="en-US"/>
        </w:rPr>
      </w:r>
      <w:r>
        <w:rPr>
          <w:rFonts w:ascii="Times New Roman" w:hAnsi="Times New Roman" w:eastAsia="Arial Unicode MS" w:cs="Times New Roman"/>
          <w:b/>
          <w:color w:val="000000"/>
          <w:sz w:val="28"/>
          <w:szCs w:val="28"/>
          <w:lang w:bidi="en-US"/>
        </w:rPr>
      </w:r>
    </w:p>
    <w:p>
      <w:pPr>
        <w:jc w:val="both"/>
        <w:spacing w:after="0"/>
        <w:widowControl w:val="off"/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  <w:t xml:space="preserve">Дата</w:t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  <w:t xml:space="preserve">передачи</w:t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  <w:t xml:space="preserve">проекта</w:t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r>
    </w:p>
    <w:p>
      <w:pPr>
        <w:jc w:val="both"/>
        <w:spacing w:after="0"/>
        <w:widowControl w:val="off"/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188595</wp:posOffset>
                </wp:positionV>
                <wp:extent cx="1943100" cy="0"/>
                <wp:effectExtent l="0" t="0" r="0" b="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943100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</a:gdLst>
                          <a:ahLst/>
                          <a:cxnLst/>
                          <a:rect l="0" t="0" r="r" b="b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style="position:absolute;z-index:251659264;o:allowoverlap:true;o:allowincell:true;mso-position-horizontal-relative:text;margin-left:301.95pt;mso-position-horizontal:absolute;mso-position-vertical-relative:text;margin-top:14.85pt;mso-position-vertical:absolute;width:153.00pt;height:0.00pt;mso-wrap-distance-left:9.00pt;mso-wrap-distance-top:0.00pt;mso-wrap-distance-right:9.00pt;mso-wrap-distance-bottom:-169093.20pt;visibility:visible;" path="m0,0l100000,100000e" coordsize="100000,100000" filled="f" strokecolor="#000000">
                <v:path textboxrect="0,0,0,0"/>
              </v:shape>
            </w:pict>
          </mc:Fallback>
        </mc:AlternateContent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  <w:t xml:space="preserve">в отдел по организационным и общим вопросам</w:t>
      </w:r>
      <w:r>
        <w:rPr>
          <w:rFonts w:ascii="Times New Roman" w:hAnsi="Times New Roman" w:eastAsia="Arial Unicode MS" w:cs="Times New Roman"/>
          <w:color w:val="000000"/>
          <w:sz w:val="28"/>
          <w:szCs w:val="28"/>
          <w:lang w:bidi="en-US"/>
        </w:rPr>
      </w:r>
    </w:p>
    <w:p>
      <w:pPr>
        <w:jc w:val="both"/>
        <w:spacing w:after="0" w:line="240" w:lineRule="exact"/>
        <w:tabs>
          <w:tab w:val="left" w:pos="7230" w:leader="none"/>
          <w:tab w:val="left" w:pos="751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3020203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9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9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9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9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9"/>
    <w:link w:val="21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19"/>
    <w:link w:val="618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9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9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9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9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9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9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9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paragraph" w:styleId="618">
    <w:name w:val="Heading 6"/>
    <w:basedOn w:val="617"/>
    <w:next w:val="617"/>
    <w:link w:val="625"/>
    <w:qFormat/>
    <w:pPr>
      <w:jc w:val="both"/>
      <w:keepNext/>
      <w:spacing w:after="0" w:line="240" w:lineRule="auto"/>
      <w:widowControl w:val="off"/>
      <w:outlineLvl w:val="5"/>
    </w:pPr>
    <w:rPr>
      <w:rFonts w:ascii="Times New Roman" w:hAnsi="Times New Roman" w:eastAsia="Times New Roman" w:cs="Times New Roman"/>
      <w:b/>
      <w:bCs/>
      <w:color w:val="000000"/>
      <w:sz w:val="28"/>
      <w:szCs w:val="20"/>
      <w:lang w:eastAsia="ru-RU"/>
    </w:rPr>
  </w:style>
  <w:style w:type="character" w:styleId="619" w:default="1">
    <w:name w:val="Default Paragraph Font"/>
    <w:uiPriority w:val="1"/>
    <w:semiHidden/>
    <w:unhideWhenUsed/>
  </w:style>
  <w:style w:type="table" w:styleId="6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1" w:default="1">
    <w:name w:val="No List"/>
    <w:uiPriority w:val="99"/>
    <w:semiHidden/>
    <w:unhideWhenUsed/>
  </w:style>
  <w:style w:type="paragraph" w:styleId="622">
    <w:name w:val="Balloon Text"/>
    <w:basedOn w:val="617"/>
    <w:link w:val="62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23" w:customStyle="1">
    <w:name w:val="Текст выноски Знак"/>
    <w:basedOn w:val="619"/>
    <w:link w:val="622"/>
    <w:uiPriority w:val="99"/>
    <w:semiHidden/>
    <w:rPr>
      <w:rFonts w:ascii="Segoe UI" w:hAnsi="Segoe UI" w:cs="Segoe UI"/>
      <w:sz w:val="18"/>
      <w:szCs w:val="18"/>
    </w:rPr>
  </w:style>
  <w:style w:type="paragraph" w:styleId="624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character" w:styleId="625" w:customStyle="1">
    <w:name w:val="Заголовок 6 Знак"/>
    <w:basedOn w:val="619"/>
    <w:link w:val="618"/>
    <w:rPr>
      <w:rFonts w:ascii="Times New Roman" w:hAnsi="Times New Roman" w:eastAsia="Times New Roman" w:cs="Times New Roman"/>
      <w:b/>
      <w:bCs/>
      <w:color w:val="000000"/>
      <w:sz w:val="28"/>
      <w:szCs w:val="20"/>
      <w:lang w:eastAsia="ru-RU"/>
    </w:rPr>
  </w:style>
  <w:style w:type="paragraph" w:styleId="626">
    <w:name w:val="No Spacing"/>
    <w:uiPriority w:val="1"/>
    <w:qFormat/>
    <w:pPr>
      <w:spacing w:after="0" w:line="240" w:lineRule="auto"/>
    </w:pPr>
  </w:style>
  <w:style w:type="table" w:styleId="627">
    <w:name w:val="Table Grid"/>
    <w:basedOn w:val="62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28">
    <w:name w:val="Hyperlink"/>
    <w:basedOn w:val="619"/>
    <w:uiPriority w:val="99"/>
    <w:semiHidden/>
    <w:unhideWhenUsed/>
    <w:rPr>
      <w:color w:val="0000ff"/>
      <w:u w:val="single"/>
    </w:rPr>
  </w:style>
  <w:style w:type="character" w:styleId="629">
    <w:name w:val="Emphasis"/>
    <w:basedOn w:val="619"/>
    <w:qFormat/>
    <w:rPr>
      <w:i/>
      <w:iCs/>
    </w:rPr>
  </w:style>
  <w:style w:type="paragraph" w:styleId="630">
    <w:name w:val="List Paragraph"/>
    <w:basedOn w:val="617"/>
    <w:uiPriority w:val="34"/>
    <w:qFormat/>
    <w:pPr>
      <w:contextualSpacing/>
      <w:ind w:left="720"/>
    </w:pPr>
  </w:style>
  <w:style w:type="paragraph" w:styleId="631" w:customStyle="1">
    <w:name w:val="ConsPlusTitle"/>
    <w:pPr>
      <w:spacing w:after="0" w:line="240" w:lineRule="auto"/>
      <w:widowControl w:val="off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24DE8-C5C0-45A0-ACDA-DBEA730D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Чернощеков</dc:creator>
  <cp:revision>12</cp:revision>
  <dcterms:created xsi:type="dcterms:W3CDTF">2023-02-03T07:53:00Z</dcterms:created>
  <dcterms:modified xsi:type="dcterms:W3CDTF">2023-09-04T10:45:53Z</dcterms:modified>
</cp:coreProperties>
</file>