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проект</w:t>
      </w:r>
      <w:r>
        <w:rPr>
          <w:rFonts w:ascii="Times New Roman" w:hAnsi="Times New Roman" w:cs="Times New Roman"/>
          <w:b/>
          <w:sz w:val="36"/>
          <w:szCs w:val="36"/>
        </w:rPr>
      </w:r>
    </w:p>
    <w:p>
      <w:pPr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СТАВРОПОЛЬСКИЙ КРАЙ</w:t>
      </w:r>
      <w:r>
        <w:rPr>
          <w:rFonts w:ascii="Times New Roman" w:hAnsi="Times New Roman" w:eastAsia="Calibri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АДМИНИСТРАЦИЯ ЛЕВОКУМСКОГО МУНИЦИПАЛЬНОГО ОКРУГА</w:t>
      </w:r>
      <w:r>
        <w:rPr>
          <w:rFonts w:ascii="Times New Roman" w:hAnsi="Times New Roman" w:eastAsia="Calibri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>
        <w:rPr>
          <w:rFonts w:ascii="Times New Roman" w:hAnsi="Times New Roman" w:eastAsia="Calibri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eastAsia="Calibri" w:cs="Times New Roman"/>
          <w:b/>
          <w:sz w:val="36"/>
          <w:szCs w:val="36"/>
        </w:rPr>
      </w:pPr>
      <w:r>
        <w:rPr>
          <w:rFonts w:ascii="Times New Roman" w:hAnsi="Times New Roman" w:eastAsia="Calibri" w:cs="Times New Roman"/>
          <w:b/>
          <w:sz w:val="36"/>
          <w:szCs w:val="36"/>
        </w:rPr>
        <w:t xml:space="preserve">ПОСТАНОВЛЕНИЕ</w:t>
      </w:r>
      <w:r>
        <w:rPr>
          <w:rFonts w:ascii="Times New Roman" w:hAnsi="Times New Roman" w:eastAsia="Calibri" w:cs="Times New Roman"/>
          <w:b/>
          <w:sz w:val="36"/>
          <w:szCs w:val="36"/>
        </w:rPr>
      </w:r>
    </w:p>
    <w:p>
      <w:pPr>
        <w:tabs>
          <w:tab w:val="left" w:pos="8052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                 дата                                                                                                  № </w:t>
      </w:r>
      <w:r>
        <w:rPr>
          <w:rFonts w:ascii="Times New Roman" w:hAnsi="Times New Roman" w:eastAsia="Calibri" w:cs="Times New Roman"/>
          <w:b/>
          <w:sz w:val="28"/>
          <w:szCs w:val="28"/>
        </w:rPr>
      </w:r>
    </w:p>
    <w:p>
      <w:pPr>
        <w:jc w:val="center"/>
        <w:tabs>
          <w:tab w:val="left" w:pos="8052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с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.Л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евокумское</w:t>
      </w:r>
      <w:r>
        <w:rPr>
          <w:rFonts w:ascii="Times New Roman" w:hAnsi="Times New Roman" w:eastAsia="Calibri" w:cs="Times New Roman"/>
          <w:b/>
          <w:sz w:val="28"/>
          <w:szCs w:val="28"/>
        </w:rPr>
      </w:r>
    </w:p>
    <w:p>
      <w:pPr>
        <w:jc w:val="center"/>
        <w:tabs>
          <w:tab w:val="left" w:pos="8052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>
        <w:rPr>
          <w:rFonts w:ascii="Times New Roman" w:hAnsi="Times New Roman" w:eastAsia="Calibri" w:cs="Times New Roman"/>
          <w:b/>
          <w:sz w:val="28"/>
          <w:szCs w:val="28"/>
        </w:rPr>
      </w:r>
    </w:p>
    <w:p>
      <w:pPr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9" w:tooltip="consultantplus://offline/ref=27E34323F9EA81A2EE407144BA4109BCDD71C0DF6AD9B886219129EAC4D927C3B7896B5D28D702CC5C635F29EECB7D1AD670271E4EC5A87CB5F09DEEXEUAL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с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остав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рабочей группы по рассмотрению вопросов правоприменительной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практики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судов о признании недействительными ненормативных правовых актов, незаконными решений и действий (бездействия) администрации Левокумского муниципального округа Ставропольского края, её отраслевых (функциональных) и территориальных органов и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Левокумского муниципального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20 апреля  2022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533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line="276" w:lineRule="auto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10" w:tooltip="consultantplus://offline/ref=E661085ED54F412FA5CA6470B032C1BB05910967094F493D44858794BCC1F3B37FEFC8636F1555277C4757F257EE43420BD8EF29R9L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25 декабря 2008 г</w:t>
      </w:r>
      <w:r>
        <w:rPr>
          <w:rFonts w:ascii="Times New Roman" w:hAnsi="Times New Roman"/>
          <w:sz w:val="28"/>
          <w:szCs w:val="28"/>
          <w:lang w:eastAsia="ru-RU"/>
        </w:rPr>
        <w:t xml:space="preserve">ода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/>
          <w:sz w:val="28"/>
          <w:szCs w:val="28"/>
          <w:lang w:eastAsia="ru-RU"/>
        </w:rPr>
        <w:t xml:space="preserve"> 273-ФЗ 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  <w:lang w:eastAsia="ru-RU"/>
        </w:rPr>
        <w:t xml:space="preserve">О противодействии коррупции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tooltip="consultantplus://offline/ref=E661085ED54F412FA5CA7A7DA65E9FB1069A52630D40476E1DD481C3E391F5E63FAFCE3F27050962294A56F24CE5140D4D8DE09A970369BA68AEE34724R7L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от 04 мая 2009 г</w:t>
      </w:r>
      <w:r>
        <w:rPr>
          <w:rFonts w:ascii="Times New Roman" w:hAnsi="Times New Roman"/>
          <w:sz w:val="28"/>
          <w:szCs w:val="28"/>
          <w:lang w:eastAsia="ru-RU"/>
        </w:rPr>
        <w:t xml:space="preserve">ода №</w:t>
      </w:r>
      <w:r>
        <w:rPr>
          <w:rFonts w:ascii="Times New Roman" w:hAnsi="Times New Roman"/>
          <w:sz w:val="28"/>
          <w:szCs w:val="28"/>
          <w:lang w:eastAsia="ru-RU"/>
        </w:rPr>
        <w:t xml:space="preserve"> 25-кз 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  <w:lang w:eastAsia="ru-RU"/>
        </w:rPr>
        <w:t xml:space="preserve">О противодействии коррупции в Ставропольском крае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tooltip="consultantplus://offline/ref=E661085ED54F412FA5CA7A7DA65E9FB1069A52630D4F476E1BD181C3E391F5E63FAFCE3F27050962294A56F84BE5140D4D8DE09A970369BA68AEE34724R7L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Уставом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Левокумского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края, в целях выработки и принятия мер по предупреждению и устранению причин выявленных 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Левокумского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ПОСТАНОВЛЯЕТ: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tooltip="consultantplus://offline/ref=27E34323F9EA81A2EE407144BA4109BCDD71C0DF6AD9B886219129EAC4D927C3B7896B5D28D702CC5C635F29EECB7D1AD670271E4EC5A87CB5F09DEEXEUAL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с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остав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рабочей группы по рассмотрению вопросов правоприменительной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практики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судов о признании недействительными ненормативных правовых актов, незаконными решений и действий (бездействия) администрации Левокумского муниципального округа Ставропольского края, её отраслевых (функциональных) и территориальных органов и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Левокумского муниципального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20 апреля  2022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533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Порядка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вопросов правоприменительной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практики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судов о признании недействительными ненормативных правовых актов, незаконными решений и действий (бездействия) администрации Левокумского муниципального округа Ставропольского края, её отраслевых (функциональных) и территориальных органов и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Исключить из </w:t>
      </w:r>
      <w:r>
        <w:rPr>
          <w:rFonts w:ascii="Times New Roman" w:hAnsi="Times New Roman" w:cs="Times New Roman"/>
          <w:sz w:val="28"/>
          <w:szCs w:val="28"/>
        </w:rPr>
        <w:t xml:space="preserve">состава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рабочей группы по рассмотрению вопросов правоприменительной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практики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</w:t>
      </w:r>
      <w:r>
        <w:rPr>
          <w:rFonts w:ascii="Times New Roman" w:hAnsi="Times New Roman"/>
          <w:sz w:val="28"/>
          <w:szCs w:val="28"/>
          <w:lang w:eastAsia="ru-RU"/>
        </w:rPr>
        <w:t xml:space="preserve">удов о признании недействительными ненормативных правовых актов, незаконными решений и действий (бездействия) администрации Левокумского муниципального округа Ставропольского края, её отраслевых (функциональных) и территориальных органов и должностных лиц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t xml:space="preserve">Кальнетис</w:t>
      </w:r>
      <w:r>
        <w:rPr>
          <w:rFonts w:ascii="Times New Roman" w:hAnsi="Times New Roman" w:cs="Times New Roman"/>
          <w:sz w:val="28"/>
          <w:szCs w:val="28"/>
        </w:rPr>
        <w:t xml:space="preserve"> Ирину Александровну</w:t>
      </w:r>
      <w:r/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1.2. Включить </w:t>
      </w: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рабочей группы по рассмотрению вопросов правоприменительной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практики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</w:t>
      </w:r>
      <w:r>
        <w:rPr>
          <w:rFonts w:ascii="Times New Roman" w:hAnsi="Times New Roman"/>
          <w:sz w:val="28"/>
          <w:szCs w:val="28"/>
          <w:lang w:eastAsia="ru-RU"/>
        </w:rPr>
        <w:t xml:space="preserve">удов о признании недействительными ненормативных правовых актов, незаконными решений и действий (бездействия) администрации Левокумского муниципального округа Ставропольского края, её отраслевых (функциональных) и территориальных органов и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Артюшину Анну Юрьевну, ведущего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правового и кадрового обеспечения администрации Лево</w:t>
      </w:r>
      <w:r>
        <w:rPr>
          <w:rFonts w:ascii="Times New Roman" w:hAnsi="Times New Roman" w:cs="Times New Roman"/>
          <w:sz w:val="28"/>
          <w:szCs w:val="28"/>
        </w:rPr>
        <w:t xml:space="preserve">кумского муниципального округа С</w:t>
      </w:r>
      <w:r>
        <w:rPr>
          <w:rFonts w:ascii="Times New Roman" w:hAnsi="Times New Roman" w:cs="Times New Roman"/>
          <w:sz w:val="28"/>
          <w:szCs w:val="28"/>
        </w:rPr>
        <w:t xml:space="preserve">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секретарь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Признать утратившим силу постановление администрации Левокумского муниципального округа Ставропольского края                         от 17 марта 2023 № 261 «О внесении изменений в состав рабочей группы по рассмотрению вопросов правоприменительной практики по результатам вступивших в законную силу решений судов, арбитражных судов о  признании недействительных ненормативных правовых, незаконными решений и действий (бездействия) 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дминистрации Левокумского муниципального округа Ставропольского края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ее отраслевых (функциональных) и территориальных органов и должностных лиц, утвержденный постановлением 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дминистрации Левокумского муниципального округа Ставропольского края</w:t>
      </w:r>
      <w:r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от 20 апреля 2022 года           № 533».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0"/>
        <w:jc w:val="both"/>
        <w:spacing w:after="0" w:line="276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по информационным технологиям администрации Левокумского муниципального округа Ставропольского края (</w:t>
      </w:r>
      <w:r>
        <w:rPr>
          <w:rFonts w:ascii="Times New Roman" w:hAnsi="Times New Roman" w:cs="Times New Roman"/>
          <w:sz w:val="28"/>
          <w:szCs w:val="28"/>
        </w:rPr>
        <w:t xml:space="preserve">Сусоев</w:t>
      </w:r>
      <w:r>
        <w:rPr>
          <w:rFonts w:ascii="Times New Roman" w:hAnsi="Times New Roman" w:cs="Times New Roman"/>
          <w:sz w:val="28"/>
          <w:szCs w:val="28"/>
        </w:rPr>
        <w:t xml:space="preserve"> Ф.В.) </w:t>
      </w:r>
      <w:r>
        <w:rPr>
          <w:rFonts w:ascii="Times New Roman" w:hAnsi="Times New Roman" w:cs="Times New Roman"/>
          <w:sz w:val="28"/>
          <w:szCs w:val="28"/>
        </w:rPr>
        <w:t xml:space="preserve"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Левокумского муниципального округа Ставропольского края в сети «Интернет».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tabs>
          <w:tab w:val="left" w:pos="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76" w:lineRule="auto"/>
        <w:tabs>
          <w:tab w:val="left" w:pos="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возложить на заместителя главы администрации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Левокумского муниципально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округа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Ставропольского края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Лазареву Е.Л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официального опубликования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after="0" w:line="240" w:lineRule="exac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 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евокумского муниципального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after="0" w:line="240" w:lineRule="exact"/>
        <w:tabs>
          <w:tab w:val="left" w:pos="7230" w:leader="none"/>
          <w:tab w:val="left" w:pos="751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округа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Ставропольского края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А.Н. Иванов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after="0" w:line="240" w:lineRule="exact"/>
        <w:tabs>
          <w:tab w:val="left" w:pos="7230" w:leader="none"/>
          <w:tab w:val="left" w:pos="751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Проект вносит: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заместитель главы администрации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Левокумского муниципального округа 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Ставропольского края                                                                     Е.Л.Лазарева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Проект визируют: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начальник отдела по 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организационным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и общим вопросам администрации Левокумского 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муниципального округа 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Ставропольского края                                                                   О.В. Королева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начальник отдела правового и кадрового 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обеспечения администрации Левокумского 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муниципального округа 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Ставропольского края                                                                   И.А. 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Сивкаева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jc w:val="both"/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544"/>
      </w:tblGrid>
      <w:tr>
        <w:trPr>
          <w:trHeight w:val="40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464" w:type="dxa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r>
          </w:p>
          <w:p>
            <w:pPr>
              <w:spacing w:after="0"/>
              <w:widowControl w:val="off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  <w:t xml:space="preserve">Проект </w:t>
            </w: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  <w:t xml:space="preserve">подготовлен_______________________________А.Ю. Артюшина</w:t>
            </w: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r>
          </w:p>
          <w:p>
            <w:pPr>
              <w:ind w:firstLine="720"/>
              <w:jc w:val="both"/>
              <w:spacing w:after="0"/>
              <w:widowControl w:val="off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</w:tcBorders>
            <w:tcW w:w="5920" w:type="dxa"/>
            <w:textDirection w:val="lrTb"/>
            <w:noWrap w:val="false"/>
          </w:tcPr>
          <w:p>
            <w:pPr>
              <w:ind w:firstLine="720"/>
              <w:jc w:val="both"/>
              <w:spacing w:after="0"/>
              <w:widowControl w:val="off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  <w:t xml:space="preserve">Исполнитель проекта:</w:t>
            </w: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r>
          </w:p>
          <w:p>
            <w:pPr>
              <w:ind w:firstLine="720"/>
              <w:jc w:val="both"/>
              <w:spacing w:after="0"/>
              <w:widowControl w:val="off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  <w:t xml:space="preserve">Артюшина Анна Юрьевна</w:t>
            </w: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r>
          </w:p>
          <w:p>
            <w:pPr>
              <w:ind w:firstLine="720"/>
              <w:jc w:val="both"/>
              <w:spacing w:after="0"/>
              <w:widowControl w:val="off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  <w:t xml:space="preserve">телефон: 8(86543) 3-16-10</w:t>
            </w: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r>
          </w:p>
        </w:tc>
        <w:tc>
          <w:tcPr>
            <w:tcBorders>
              <w:top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ind w:firstLine="720"/>
              <w:jc w:val="both"/>
              <w:spacing w:after="0"/>
              <w:widowControl w:val="off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  <w:t xml:space="preserve">РКПД № ____</w:t>
            </w: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r>
          </w:p>
          <w:p>
            <w:pPr>
              <w:ind w:firstLine="34"/>
              <w:jc w:val="both"/>
              <w:spacing w:after="0"/>
              <w:widowControl w:val="off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r>
          </w:p>
        </w:tc>
      </w:tr>
    </w:tbl>
    <w:p>
      <w:pPr>
        <w:jc w:val="both"/>
        <w:spacing w:after="0"/>
        <w:widowControl w:val="off"/>
        <w:rPr>
          <w:rFonts w:ascii="Times New Roman" w:hAnsi="Times New Roman" w:eastAsia="Arial Unicode MS" w:cs="Times New Roman"/>
          <w:b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b/>
          <w:color w:val="000000"/>
          <w:sz w:val="28"/>
          <w:szCs w:val="28"/>
          <w:lang w:bidi="en-US"/>
        </w:rPr>
      </w:r>
      <w:r>
        <w:rPr>
          <w:rFonts w:ascii="Times New Roman" w:hAnsi="Times New Roman" w:eastAsia="Arial Unicode MS" w:cs="Times New Roman"/>
          <w:b/>
          <w:color w:val="000000"/>
          <w:sz w:val="28"/>
          <w:szCs w:val="28"/>
          <w:lang w:bidi="en-US"/>
        </w:rPr>
      </w:r>
    </w:p>
    <w:p>
      <w:pPr>
        <w:jc w:val="both"/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Дата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передачи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проекта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jc w:val="both"/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188595</wp:posOffset>
                </wp:positionV>
                <wp:extent cx="1943100" cy="0"/>
                <wp:effectExtent l="0" t="0" r="0" b="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4310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</a:gdLst>
                          <a:ahLst/>
                          <a:cxnLst/>
                          <a:rect l="0" t="0" r="r" b="b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style="position:absolute;z-index:251659264;o:allowoverlap:true;o:allowincell:true;mso-position-horizontal-relative:text;margin-left:301.95pt;mso-position-horizontal:absolute;mso-position-vertical-relative:text;margin-top:14.85pt;mso-position-vertical:absolute;width:153.00pt;height:0.00pt;mso-wrap-distance-left:9.00pt;mso-wrap-distance-top:0.00pt;mso-wrap-distance-right:9.00pt;mso-wrap-distance-bottom:-169093.20pt;visibility:visible;" path="m0,0l100000,100000e" coordsize="100000,100000" filled="f" strokecolor="#000000">
                <v:path textboxrect="0,0,0,0"/>
              </v:shape>
            </w:pict>
          </mc:Fallback>
        </mc:AlternateConten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в отдел по организационным и общим вопросам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jc w:val="both"/>
        <w:spacing w:after="0" w:line="240" w:lineRule="exact"/>
        <w:tabs>
          <w:tab w:val="left" w:pos="7230" w:leader="none"/>
          <w:tab w:val="left" w:pos="751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3020203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9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9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9"/>
    <w:link w:val="21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19"/>
    <w:link w:val="618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9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9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9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9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9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9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paragraph" w:styleId="618">
    <w:name w:val="Heading 6"/>
    <w:basedOn w:val="617"/>
    <w:next w:val="617"/>
    <w:link w:val="625"/>
    <w:qFormat/>
    <w:pPr>
      <w:jc w:val="both"/>
      <w:keepNext/>
      <w:spacing w:after="0" w:line="240" w:lineRule="auto"/>
      <w:widowControl w:val="off"/>
      <w:outlineLvl w:val="5"/>
    </w:pPr>
    <w:rPr>
      <w:rFonts w:ascii="Times New Roman" w:hAnsi="Times New Roman" w:eastAsia="Times New Roman" w:cs="Times New Roman"/>
      <w:b/>
      <w:bCs/>
      <w:color w:val="000000"/>
      <w:sz w:val="28"/>
      <w:szCs w:val="20"/>
      <w:lang w:eastAsia="ru-RU"/>
    </w:rPr>
  </w:style>
  <w:style w:type="character" w:styleId="619" w:default="1">
    <w:name w:val="Default Paragraph Font"/>
    <w:uiPriority w:val="1"/>
    <w:semiHidden/>
    <w:unhideWhenUsed/>
  </w:style>
  <w:style w:type="table" w:styleId="6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1" w:default="1">
    <w:name w:val="No List"/>
    <w:uiPriority w:val="99"/>
    <w:semiHidden/>
    <w:unhideWhenUsed/>
  </w:style>
  <w:style w:type="paragraph" w:styleId="622">
    <w:name w:val="Balloon Text"/>
    <w:basedOn w:val="617"/>
    <w:link w:val="62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23" w:customStyle="1">
    <w:name w:val="Текст выноски Знак"/>
    <w:basedOn w:val="619"/>
    <w:link w:val="622"/>
    <w:uiPriority w:val="99"/>
    <w:semiHidden/>
    <w:rPr>
      <w:rFonts w:ascii="Segoe UI" w:hAnsi="Segoe UI" w:cs="Segoe UI"/>
      <w:sz w:val="18"/>
      <w:szCs w:val="18"/>
    </w:rPr>
  </w:style>
  <w:style w:type="paragraph" w:styleId="624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character" w:styleId="625" w:customStyle="1">
    <w:name w:val="Заголовок 6 Знак"/>
    <w:basedOn w:val="619"/>
    <w:link w:val="618"/>
    <w:rPr>
      <w:rFonts w:ascii="Times New Roman" w:hAnsi="Times New Roman" w:eastAsia="Times New Roman" w:cs="Times New Roman"/>
      <w:b/>
      <w:bCs/>
      <w:color w:val="000000"/>
      <w:sz w:val="28"/>
      <w:szCs w:val="20"/>
      <w:lang w:eastAsia="ru-RU"/>
    </w:rPr>
  </w:style>
  <w:style w:type="paragraph" w:styleId="626">
    <w:name w:val="No Spacing"/>
    <w:uiPriority w:val="1"/>
    <w:qFormat/>
    <w:pPr>
      <w:spacing w:after="0" w:line="240" w:lineRule="auto"/>
    </w:pPr>
  </w:style>
  <w:style w:type="table" w:styleId="627">
    <w:name w:val="Table Grid"/>
    <w:basedOn w:val="62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28">
    <w:name w:val="Hyperlink"/>
    <w:basedOn w:val="619"/>
    <w:uiPriority w:val="99"/>
    <w:semiHidden/>
    <w:unhideWhenUsed/>
    <w:rPr>
      <w:color w:val="0000ff"/>
      <w:u w:val="single"/>
    </w:rPr>
  </w:style>
  <w:style w:type="character" w:styleId="629">
    <w:name w:val="Emphasis"/>
    <w:basedOn w:val="619"/>
    <w:qFormat/>
    <w:rPr>
      <w:i/>
      <w:iCs/>
    </w:rPr>
  </w:style>
  <w:style w:type="paragraph" w:styleId="630">
    <w:name w:val="List Paragraph"/>
    <w:basedOn w:val="617"/>
    <w:uiPriority w:val="34"/>
    <w:qFormat/>
    <w:pPr>
      <w:contextualSpacing/>
      <w:ind w:left="720"/>
    </w:pPr>
  </w:style>
  <w:style w:type="paragraph" w:styleId="631" w:customStyle="1">
    <w:name w:val="ConsPlusTitle"/>
    <w:pPr>
      <w:spacing w:after="0" w:line="240" w:lineRule="auto"/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consultantplus://offline/ref=27E34323F9EA81A2EE407144BA4109BCDD71C0DF6AD9B886219129EAC4D927C3B7896B5D28D702CC5C635F29EECB7D1AD670271E4EC5A87CB5F09DEEXEUAL" TargetMode="External"/><Relationship Id="rId10" Type="http://schemas.openxmlformats.org/officeDocument/2006/relationships/hyperlink" Target="consultantplus://offline/ref=E661085ED54F412FA5CA6470B032C1BB05910967094F493D44858794BCC1F3B37FEFC8636F1555277C4757F257EE43420BD8EF29R9L" TargetMode="External"/><Relationship Id="rId11" Type="http://schemas.openxmlformats.org/officeDocument/2006/relationships/hyperlink" Target="consultantplus://offline/ref=E661085ED54F412FA5CA7A7DA65E9FB1069A52630D40476E1DD481C3E391F5E63FAFCE3F27050962294A56F24CE5140D4D8DE09A970369BA68AEE34724R7L" TargetMode="External"/><Relationship Id="rId12" Type="http://schemas.openxmlformats.org/officeDocument/2006/relationships/hyperlink" Target="consultantplus://offline/ref=E661085ED54F412FA5CA7A7DA65E9FB1069A52630D4F476E1BD181C3E391F5E63FAFCE3F27050962294A56F84BE5140D4D8DE09A970369BA68AEE34724R7L" TargetMode="External"/><Relationship Id="rId13" Type="http://schemas.openxmlformats.org/officeDocument/2006/relationships/hyperlink" Target="consultantplus://offline/ref=27E34323F9EA81A2EE407144BA4109BCDD71C0DF6AD9B886219129EAC4D927C3B7896B5D28D702CC5C635F29EECB7D1AD670271E4EC5A87CB5F09DEEXEUA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B206-F87D-413A-9FFE-69C38EED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Чернощеков</dc:creator>
  <cp:revision>14</cp:revision>
  <dcterms:created xsi:type="dcterms:W3CDTF">2023-02-03T07:53:00Z</dcterms:created>
  <dcterms:modified xsi:type="dcterms:W3CDTF">2023-09-04T11:27:26Z</dcterms:modified>
</cp:coreProperties>
</file>