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D0D" w:rsidRPr="00861BCF" w:rsidRDefault="00171D0D" w:rsidP="00171D0D">
      <w:pPr>
        <w:spacing w:after="0" w:line="240" w:lineRule="auto"/>
        <w:jc w:val="center"/>
        <w:rPr>
          <w:rFonts w:ascii="Times New Roman" w:hAnsi="Times New Roman"/>
          <w:b/>
          <w:sz w:val="28"/>
          <w:szCs w:val="28"/>
        </w:rPr>
      </w:pPr>
      <w:r w:rsidRPr="00861BCF">
        <w:rPr>
          <w:rFonts w:ascii="Times New Roman" w:hAnsi="Times New Roman"/>
          <w:b/>
          <w:sz w:val="28"/>
          <w:szCs w:val="28"/>
        </w:rPr>
        <w:t>СТАВРОПОЛЬСКИЙ КРАЙ</w:t>
      </w:r>
    </w:p>
    <w:p w:rsidR="00171D0D" w:rsidRPr="00861BCF" w:rsidRDefault="00171D0D" w:rsidP="00171D0D">
      <w:pPr>
        <w:spacing w:after="0" w:line="240" w:lineRule="auto"/>
        <w:jc w:val="center"/>
        <w:rPr>
          <w:rFonts w:ascii="Times New Roman" w:hAnsi="Times New Roman"/>
          <w:b/>
          <w:sz w:val="28"/>
          <w:szCs w:val="28"/>
        </w:rPr>
      </w:pPr>
    </w:p>
    <w:p w:rsidR="00171D0D" w:rsidRPr="00861BCF" w:rsidRDefault="00171D0D" w:rsidP="00171D0D">
      <w:pPr>
        <w:spacing w:after="0" w:line="240" w:lineRule="auto"/>
        <w:jc w:val="center"/>
        <w:rPr>
          <w:rFonts w:ascii="Times New Roman" w:hAnsi="Times New Roman"/>
          <w:b/>
          <w:sz w:val="28"/>
          <w:szCs w:val="28"/>
        </w:rPr>
      </w:pPr>
      <w:r w:rsidRPr="00861BCF">
        <w:rPr>
          <w:rFonts w:ascii="Times New Roman" w:hAnsi="Times New Roman"/>
          <w:b/>
          <w:sz w:val="28"/>
          <w:szCs w:val="28"/>
        </w:rPr>
        <w:t>АДМИНИСТРАЦИЯ ЛЕВОКУМСКОГО МУНИЦИПАЛЬНОГО ОКРУГА</w:t>
      </w:r>
    </w:p>
    <w:p w:rsidR="00171D0D" w:rsidRPr="00861BCF" w:rsidRDefault="00171D0D" w:rsidP="00171D0D">
      <w:pPr>
        <w:spacing w:after="0" w:line="240" w:lineRule="auto"/>
        <w:jc w:val="center"/>
        <w:rPr>
          <w:rFonts w:ascii="Times New Roman" w:hAnsi="Times New Roman"/>
          <w:sz w:val="28"/>
          <w:szCs w:val="28"/>
        </w:rPr>
      </w:pPr>
    </w:p>
    <w:p w:rsidR="00171D0D" w:rsidRPr="00861BCF" w:rsidRDefault="00171D0D" w:rsidP="00171D0D">
      <w:pPr>
        <w:spacing w:after="0" w:line="240" w:lineRule="auto"/>
        <w:jc w:val="center"/>
        <w:rPr>
          <w:rFonts w:ascii="Times New Roman" w:hAnsi="Times New Roman"/>
          <w:b/>
          <w:sz w:val="36"/>
          <w:szCs w:val="36"/>
        </w:rPr>
      </w:pPr>
      <w:r w:rsidRPr="00861BCF">
        <w:rPr>
          <w:rFonts w:ascii="Times New Roman" w:hAnsi="Times New Roman"/>
          <w:b/>
          <w:sz w:val="36"/>
          <w:szCs w:val="36"/>
        </w:rPr>
        <w:t>ПОСТАНОВЛЕНИЕ</w:t>
      </w:r>
    </w:p>
    <w:p w:rsidR="00171D0D" w:rsidRPr="00861BCF" w:rsidRDefault="00861BCF" w:rsidP="00171D0D">
      <w:pPr>
        <w:tabs>
          <w:tab w:val="left" w:pos="8052"/>
        </w:tabs>
        <w:spacing w:after="0" w:line="240" w:lineRule="auto"/>
        <w:rPr>
          <w:rFonts w:ascii="Times New Roman" w:hAnsi="Times New Roman"/>
          <w:b/>
          <w:sz w:val="28"/>
          <w:szCs w:val="28"/>
        </w:rPr>
      </w:pPr>
      <w:r>
        <w:rPr>
          <w:rFonts w:ascii="Times New Roman" w:hAnsi="Times New Roman"/>
          <w:b/>
          <w:sz w:val="28"/>
          <w:szCs w:val="28"/>
        </w:rPr>
        <w:t>16 апреля 2025 года</w:t>
      </w:r>
      <w:r w:rsidR="00171D0D" w:rsidRPr="00861BCF">
        <w:rPr>
          <w:rFonts w:ascii="Times New Roman" w:hAnsi="Times New Roman"/>
          <w:sz w:val="28"/>
          <w:szCs w:val="28"/>
        </w:rPr>
        <w:t xml:space="preserve">                                                                              </w:t>
      </w:r>
      <w:r>
        <w:rPr>
          <w:rFonts w:ascii="Times New Roman" w:hAnsi="Times New Roman"/>
          <w:sz w:val="28"/>
          <w:szCs w:val="28"/>
        </w:rPr>
        <w:t xml:space="preserve">        </w:t>
      </w:r>
      <w:bookmarkStart w:id="0" w:name="_GoBack"/>
      <w:bookmarkEnd w:id="0"/>
      <w:r w:rsidR="00171D0D" w:rsidRPr="00861BCF">
        <w:rPr>
          <w:rFonts w:ascii="Times New Roman" w:hAnsi="Times New Roman"/>
          <w:sz w:val="28"/>
          <w:szCs w:val="28"/>
        </w:rPr>
        <w:t xml:space="preserve"> </w:t>
      </w:r>
      <w:r w:rsidR="00171D0D" w:rsidRPr="00861BCF">
        <w:rPr>
          <w:rFonts w:ascii="Times New Roman" w:hAnsi="Times New Roman"/>
          <w:b/>
          <w:sz w:val="28"/>
          <w:szCs w:val="28"/>
        </w:rPr>
        <w:t>№</w:t>
      </w:r>
      <w:r>
        <w:rPr>
          <w:rFonts w:ascii="Times New Roman" w:hAnsi="Times New Roman"/>
          <w:b/>
          <w:sz w:val="28"/>
          <w:szCs w:val="28"/>
        </w:rPr>
        <w:t xml:space="preserve"> 278</w:t>
      </w:r>
    </w:p>
    <w:p w:rsidR="00171D0D" w:rsidRPr="00171D0D" w:rsidRDefault="00171D0D" w:rsidP="00171D0D">
      <w:pPr>
        <w:tabs>
          <w:tab w:val="left" w:pos="8052"/>
        </w:tabs>
        <w:spacing w:after="0" w:line="240" w:lineRule="auto"/>
        <w:jc w:val="center"/>
        <w:rPr>
          <w:rFonts w:ascii="Times New Roman" w:hAnsi="Times New Roman"/>
          <w:b/>
          <w:sz w:val="28"/>
          <w:szCs w:val="28"/>
        </w:rPr>
      </w:pPr>
      <w:proofErr w:type="spellStart"/>
      <w:r w:rsidRPr="00861BCF">
        <w:rPr>
          <w:rFonts w:ascii="Times New Roman" w:hAnsi="Times New Roman"/>
          <w:b/>
          <w:sz w:val="28"/>
          <w:szCs w:val="28"/>
        </w:rPr>
        <w:t>с</w:t>
      </w:r>
      <w:proofErr w:type="gramStart"/>
      <w:r w:rsidRPr="00861BCF">
        <w:rPr>
          <w:rFonts w:ascii="Times New Roman" w:hAnsi="Times New Roman"/>
          <w:b/>
          <w:sz w:val="28"/>
          <w:szCs w:val="28"/>
        </w:rPr>
        <w:t>.Л</w:t>
      </w:r>
      <w:proofErr w:type="gramEnd"/>
      <w:r w:rsidRPr="00861BCF">
        <w:rPr>
          <w:rFonts w:ascii="Times New Roman" w:hAnsi="Times New Roman"/>
          <w:b/>
          <w:sz w:val="28"/>
          <w:szCs w:val="28"/>
        </w:rPr>
        <w:t>евокумское</w:t>
      </w:r>
      <w:proofErr w:type="spellEnd"/>
    </w:p>
    <w:p w:rsidR="00023D22" w:rsidRPr="00023D22" w:rsidRDefault="00023D22" w:rsidP="00023D22">
      <w:pPr>
        <w:tabs>
          <w:tab w:val="left" w:pos="8052"/>
        </w:tabs>
        <w:spacing w:after="0" w:line="240" w:lineRule="auto"/>
        <w:ind w:firstLine="709"/>
        <w:jc w:val="center"/>
        <w:rPr>
          <w:rFonts w:ascii="Times New Roman" w:hAnsi="Times New Roman"/>
          <w:b/>
          <w:sz w:val="28"/>
          <w:szCs w:val="28"/>
        </w:rPr>
      </w:pPr>
    </w:p>
    <w:p w:rsidR="00023D22" w:rsidRPr="00023D22" w:rsidRDefault="00023D22" w:rsidP="00023D22">
      <w:pPr>
        <w:overflowPunct w:val="0"/>
        <w:autoSpaceDE w:val="0"/>
        <w:autoSpaceDN w:val="0"/>
        <w:adjustRightInd w:val="0"/>
        <w:spacing w:after="0" w:line="240" w:lineRule="exact"/>
        <w:jc w:val="both"/>
        <w:textAlignment w:val="baseline"/>
        <w:rPr>
          <w:rFonts w:ascii="Times New Roman" w:eastAsia="Times New Roman" w:hAnsi="Times New Roman"/>
          <w:sz w:val="28"/>
          <w:szCs w:val="28"/>
          <w:lang w:eastAsia="ru-RU"/>
        </w:rPr>
      </w:pPr>
      <w:r w:rsidRPr="00023D22">
        <w:rPr>
          <w:rFonts w:ascii="Times New Roman" w:eastAsia="Times New Roman" w:hAnsi="Times New Roman"/>
          <w:sz w:val="28"/>
          <w:szCs w:val="28"/>
          <w:lang w:eastAsia="ru-RU"/>
        </w:rPr>
        <w:t xml:space="preserve">О внесении изменений в </w:t>
      </w:r>
      <w:r>
        <w:rPr>
          <w:rFonts w:ascii="Times New Roman" w:eastAsia="Times New Roman" w:hAnsi="Times New Roman"/>
          <w:sz w:val="28"/>
          <w:szCs w:val="28"/>
          <w:lang w:eastAsia="ru-RU"/>
        </w:rPr>
        <w:t xml:space="preserve">Порядок </w:t>
      </w:r>
      <w:r w:rsidRPr="00023D22">
        <w:rPr>
          <w:rFonts w:ascii="Times New Roman" w:eastAsia="Times New Roman" w:hAnsi="Times New Roman"/>
          <w:sz w:val="28"/>
          <w:szCs w:val="28"/>
          <w:lang w:eastAsia="ru-RU"/>
        </w:rPr>
        <w:t>разработк</w:t>
      </w:r>
      <w:r>
        <w:rPr>
          <w:rFonts w:ascii="Times New Roman" w:eastAsia="Times New Roman" w:hAnsi="Times New Roman"/>
          <w:sz w:val="28"/>
          <w:szCs w:val="28"/>
          <w:lang w:eastAsia="ru-RU"/>
        </w:rPr>
        <w:t xml:space="preserve">и, </w:t>
      </w:r>
      <w:r w:rsidRPr="00023D22">
        <w:rPr>
          <w:rFonts w:ascii="Times New Roman" w:eastAsia="Times New Roman" w:hAnsi="Times New Roman"/>
          <w:sz w:val="28"/>
          <w:szCs w:val="28"/>
          <w:lang w:eastAsia="ru-RU"/>
        </w:rPr>
        <w:t xml:space="preserve">реализации </w:t>
      </w:r>
      <w:r>
        <w:rPr>
          <w:rFonts w:ascii="Times New Roman" w:eastAsia="Times New Roman" w:hAnsi="Times New Roman"/>
          <w:sz w:val="28"/>
          <w:szCs w:val="28"/>
          <w:lang w:eastAsia="ru-RU"/>
        </w:rPr>
        <w:t xml:space="preserve">и оценки эффективности </w:t>
      </w:r>
      <w:r w:rsidRPr="00023D22">
        <w:rPr>
          <w:rFonts w:ascii="Times New Roman" w:eastAsia="Times New Roman" w:hAnsi="Times New Roman"/>
          <w:sz w:val="28"/>
          <w:szCs w:val="28"/>
          <w:lang w:eastAsia="ru-RU"/>
        </w:rPr>
        <w:t>муниципальных программ Левокумского муниципального округа Ставропольского края</w:t>
      </w:r>
      <w:r w:rsidR="00A06E13">
        <w:rPr>
          <w:rFonts w:ascii="Times New Roman" w:eastAsia="Times New Roman" w:hAnsi="Times New Roman"/>
          <w:sz w:val="28"/>
          <w:szCs w:val="28"/>
          <w:lang w:eastAsia="ru-RU"/>
        </w:rPr>
        <w:t>, утвержденный постановлением администрации Левокумского муниципального округа Ставропольского к</w:t>
      </w:r>
      <w:r w:rsidR="00176DB4">
        <w:rPr>
          <w:rFonts w:ascii="Times New Roman" w:eastAsia="Times New Roman" w:hAnsi="Times New Roman"/>
          <w:sz w:val="28"/>
          <w:szCs w:val="28"/>
          <w:lang w:eastAsia="ru-RU"/>
        </w:rPr>
        <w:t>рая от 04 декабря 2020 года № 2 «</w:t>
      </w:r>
      <w:r w:rsidR="00176DB4" w:rsidRPr="00176DB4">
        <w:rPr>
          <w:rFonts w:ascii="Times New Roman" w:eastAsia="Times New Roman" w:hAnsi="Times New Roman"/>
          <w:sz w:val="28"/>
          <w:szCs w:val="28"/>
          <w:lang w:eastAsia="ru-RU"/>
        </w:rPr>
        <w:t>Об утверждении Порядка разработки, реализации и оценки эффективности муниципальных программ Левокумского муниципального округа Ставропольского края</w:t>
      </w:r>
      <w:r w:rsidR="006C4F9E">
        <w:rPr>
          <w:rFonts w:ascii="Times New Roman" w:eastAsia="Times New Roman" w:hAnsi="Times New Roman"/>
          <w:sz w:val="28"/>
          <w:szCs w:val="28"/>
          <w:lang w:eastAsia="ru-RU"/>
        </w:rPr>
        <w:t>»</w:t>
      </w:r>
    </w:p>
    <w:p w:rsidR="00023D22" w:rsidRPr="00023D22" w:rsidRDefault="00023D22" w:rsidP="00023D2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rsidR="00023D22" w:rsidRPr="00023D22" w:rsidRDefault="00023D22" w:rsidP="00023D22">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p>
    <w:p w:rsidR="004E0AA0" w:rsidRPr="004E0AA0" w:rsidRDefault="004E0AA0" w:rsidP="004E0AA0">
      <w:pPr>
        <w:suppressAutoHyphens/>
        <w:spacing w:after="0" w:line="240" w:lineRule="auto"/>
        <w:ind w:firstLine="709"/>
        <w:jc w:val="both"/>
        <w:rPr>
          <w:rFonts w:ascii="Times New Roman" w:hAnsi="Times New Roman"/>
          <w:sz w:val="28"/>
          <w:szCs w:val="28"/>
        </w:rPr>
      </w:pPr>
      <w:r w:rsidRPr="004E0AA0">
        <w:rPr>
          <w:rFonts w:ascii="Times New Roman" w:hAnsi="Times New Roman"/>
          <w:sz w:val="28"/>
          <w:szCs w:val="28"/>
        </w:rPr>
        <w:t xml:space="preserve">В соответствии с Бюджетным кодексом Российской Федерации, Федеральным законом от 28 июня 2014 года № 172-ФЗ «О стратегическом планировании в Российской Федерации» и в целях разработки, реализации и оценки эффективности муниципальных программ Левокумского муниципального округа Ставропольского края, администрация Левокумского муниципального </w:t>
      </w:r>
      <w:r w:rsidR="00A4096A">
        <w:rPr>
          <w:rFonts w:ascii="Times New Roman" w:hAnsi="Times New Roman"/>
          <w:sz w:val="28"/>
          <w:szCs w:val="28"/>
        </w:rPr>
        <w:t>округа</w:t>
      </w:r>
      <w:r w:rsidRPr="004E0AA0">
        <w:rPr>
          <w:rFonts w:ascii="Times New Roman" w:hAnsi="Times New Roman"/>
          <w:sz w:val="28"/>
          <w:szCs w:val="28"/>
        </w:rPr>
        <w:t xml:space="preserve"> Ставропольского края </w:t>
      </w:r>
    </w:p>
    <w:p w:rsidR="00023D22" w:rsidRPr="00023D22" w:rsidRDefault="00023D22" w:rsidP="00023D22">
      <w:pPr>
        <w:spacing w:after="0" w:line="240" w:lineRule="auto"/>
        <w:ind w:firstLine="709"/>
        <w:jc w:val="both"/>
        <w:rPr>
          <w:rFonts w:ascii="Times New Roman" w:eastAsia="Times New Roman" w:hAnsi="Times New Roman"/>
          <w:sz w:val="28"/>
          <w:szCs w:val="28"/>
          <w:lang w:eastAsia="ru-RU"/>
        </w:rPr>
      </w:pPr>
    </w:p>
    <w:p w:rsidR="00023D22" w:rsidRDefault="00023D22" w:rsidP="00023D22">
      <w:pPr>
        <w:spacing w:after="0" w:line="240" w:lineRule="auto"/>
        <w:jc w:val="both"/>
        <w:rPr>
          <w:rFonts w:ascii="Times New Roman" w:eastAsia="Times New Roman" w:hAnsi="Times New Roman"/>
          <w:sz w:val="28"/>
          <w:szCs w:val="28"/>
          <w:lang w:eastAsia="ru-RU"/>
        </w:rPr>
      </w:pPr>
      <w:r w:rsidRPr="00023D22">
        <w:rPr>
          <w:rFonts w:ascii="Times New Roman" w:eastAsia="Times New Roman" w:hAnsi="Times New Roman"/>
          <w:sz w:val="28"/>
          <w:szCs w:val="28"/>
          <w:lang w:eastAsia="ru-RU"/>
        </w:rPr>
        <w:t>ПОСТАНОВЛЯЕТ:</w:t>
      </w:r>
    </w:p>
    <w:p w:rsidR="00023D22" w:rsidRDefault="00023D22" w:rsidP="00023D22">
      <w:pPr>
        <w:spacing w:after="0" w:line="240" w:lineRule="auto"/>
        <w:jc w:val="both"/>
        <w:rPr>
          <w:rFonts w:ascii="Times New Roman" w:eastAsia="Times New Roman" w:hAnsi="Times New Roman"/>
          <w:sz w:val="28"/>
          <w:szCs w:val="28"/>
          <w:lang w:eastAsia="ru-RU"/>
        </w:rPr>
      </w:pPr>
    </w:p>
    <w:p w:rsidR="00023D22" w:rsidRDefault="00171D0D" w:rsidP="00171D0D">
      <w:pPr>
        <w:tabs>
          <w:tab w:val="left" w:pos="709"/>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023D22">
        <w:rPr>
          <w:rFonts w:ascii="Times New Roman" w:eastAsia="Times New Roman" w:hAnsi="Times New Roman"/>
          <w:sz w:val="28"/>
          <w:szCs w:val="28"/>
          <w:lang w:eastAsia="ru-RU"/>
        </w:rPr>
        <w:t xml:space="preserve">1. </w:t>
      </w:r>
      <w:proofErr w:type="gramStart"/>
      <w:r w:rsidR="00C643A4">
        <w:rPr>
          <w:rFonts w:ascii="Times New Roman" w:hAnsi="Times New Roman"/>
          <w:sz w:val="28"/>
          <w:szCs w:val="28"/>
        </w:rPr>
        <w:t>Внести изменения</w:t>
      </w:r>
      <w:r w:rsidR="00023D22" w:rsidRPr="00023D22">
        <w:rPr>
          <w:rFonts w:ascii="Times New Roman" w:hAnsi="Times New Roman"/>
          <w:sz w:val="28"/>
          <w:szCs w:val="28"/>
        </w:rPr>
        <w:t xml:space="preserve"> </w:t>
      </w:r>
      <w:r w:rsidR="00C643A4">
        <w:rPr>
          <w:rFonts w:ascii="Times New Roman" w:hAnsi="Times New Roman"/>
          <w:sz w:val="28"/>
          <w:szCs w:val="28"/>
        </w:rPr>
        <w:t xml:space="preserve">в </w:t>
      </w:r>
      <w:r w:rsidR="00C643A4">
        <w:rPr>
          <w:rFonts w:ascii="Times New Roman" w:eastAsia="Times New Roman" w:hAnsi="Times New Roman"/>
          <w:sz w:val="28"/>
          <w:szCs w:val="28"/>
          <w:lang w:eastAsia="ru-RU"/>
        </w:rPr>
        <w:t>Поряд</w:t>
      </w:r>
      <w:r w:rsidR="00593D39">
        <w:rPr>
          <w:rFonts w:ascii="Times New Roman" w:eastAsia="Times New Roman" w:hAnsi="Times New Roman"/>
          <w:sz w:val="28"/>
          <w:szCs w:val="28"/>
          <w:lang w:eastAsia="ru-RU"/>
        </w:rPr>
        <w:t>ок</w:t>
      </w:r>
      <w:r w:rsidR="00023D22">
        <w:rPr>
          <w:rFonts w:ascii="Times New Roman" w:eastAsia="Times New Roman" w:hAnsi="Times New Roman"/>
          <w:sz w:val="28"/>
          <w:szCs w:val="28"/>
          <w:lang w:eastAsia="ru-RU"/>
        </w:rPr>
        <w:t xml:space="preserve"> </w:t>
      </w:r>
      <w:r w:rsidR="00023D22" w:rsidRPr="00023D22">
        <w:rPr>
          <w:rFonts w:ascii="Times New Roman" w:eastAsia="Times New Roman" w:hAnsi="Times New Roman"/>
          <w:sz w:val="28"/>
          <w:szCs w:val="28"/>
          <w:lang w:eastAsia="ru-RU"/>
        </w:rPr>
        <w:t>разработк</w:t>
      </w:r>
      <w:r w:rsidR="00023D22">
        <w:rPr>
          <w:rFonts w:ascii="Times New Roman" w:eastAsia="Times New Roman" w:hAnsi="Times New Roman"/>
          <w:sz w:val="28"/>
          <w:szCs w:val="28"/>
          <w:lang w:eastAsia="ru-RU"/>
        </w:rPr>
        <w:t xml:space="preserve">и, </w:t>
      </w:r>
      <w:r w:rsidR="00023D22" w:rsidRPr="00023D22">
        <w:rPr>
          <w:rFonts w:ascii="Times New Roman" w:eastAsia="Times New Roman" w:hAnsi="Times New Roman"/>
          <w:sz w:val="28"/>
          <w:szCs w:val="28"/>
          <w:lang w:eastAsia="ru-RU"/>
        </w:rPr>
        <w:t xml:space="preserve">реализации </w:t>
      </w:r>
      <w:r w:rsidR="00023D22">
        <w:rPr>
          <w:rFonts w:ascii="Times New Roman" w:eastAsia="Times New Roman" w:hAnsi="Times New Roman"/>
          <w:sz w:val="28"/>
          <w:szCs w:val="28"/>
          <w:lang w:eastAsia="ru-RU"/>
        </w:rPr>
        <w:t xml:space="preserve">и оценки эффективности </w:t>
      </w:r>
      <w:r w:rsidR="00023D22" w:rsidRPr="00023D22">
        <w:rPr>
          <w:rFonts w:ascii="Times New Roman" w:eastAsia="Times New Roman" w:hAnsi="Times New Roman"/>
          <w:sz w:val="28"/>
          <w:szCs w:val="28"/>
          <w:lang w:eastAsia="ru-RU"/>
        </w:rPr>
        <w:t>муниципальных программ Левокумского муниципального округа Ставропольского края</w:t>
      </w:r>
      <w:r w:rsidR="00E05303">
        <w:rPr>
          <w:rFonts w:ascii="Times New Roman" w:eastAsia="Times New Roman" w:hAnsi="Times New Roman"/>
          <w:sz w:val="28"/>
          <w:szCs w:val="28"/>
          <w:lang w:eastAsia="ru-RU"/>
        </w:rPr>
        <w:t xml:space="preserve">, </w:t>
      </w:r>
      <w:r w:rsidR="00E05303" w:rsidRPr="00E05303">
        <w:rPr>
          <w:rFonts w:ascii="Times New Roman" w:eastAsia="Times New Roman" w:hAnsi="Times New Roman"/>
          <w:sz w:val="28"/>
          <w:szCs w:val="28"/>
          <w:lang w:eastAsia="ru-RU"/>
        </w:rPr>
        <w:t>утвержденн</w:t>
      </w:r>
      <w:r w:rsidR="00C60257">
        <w:rPr>
          <w:rFonts w:ascii="Times New Roman" w:eastAsia="Times New Roman" w:hAnsi="Times New Roman"/>
          <w:sz w:val="28"/>
          <w:szCs w:val="28"/>
          <w:lang w:eastAsia="ru-RU"/>
        </w:rPr>
        <w:t>ого</w:t>
      </w:r>
      <w:r w:rsidR="00E05303" w:rsidRPr="00E05303">
        <w:rPr>
          <w:rFonts w:ascii="Times New Roman" w:eastAsia="Times New Roman" w:hAnsi="Times New Roman"/>
          <w:sz w:val="28"/>
          <w:szCs w:val="28"/>
          <w:lang w:eastAsia="ru-RU"/>
        </w:rPr>
        <w:t xml:space="preserve"> постановлением администрации Левокумского муниципального округа Ставропольского края от 04 декабря 2020 года № 2 «Об утверждении Порядка разработки, реализации и оценки эффективности муниципальных программ Левокумского муниципального округа Ставропольского края»</w:t>
      </w:r>
      <w:r w:rsidR="006C4F9E">
        <w:rPr>
          <w:rFonts w:ascii="Times New Roman" w:eastAsia="Times New Roman" w:hAnsi="Times New Roman"/>
          <w:sz w:val="28"/>
          <w:szCs w:val="28"/>
          <w:lang w:eastAsia="ru-RU"/>
        </w:rPr>
        <w:t xml:space="preserve">, изложив </w:t>
      </w:r>
      <w:r w:rsidR="00593D39" w:rsidRPr="00593D39">
        <w:rPr>
          <w:rFonts w:ascii="Times New Roman" w:eastAsia="Times New Roman" w:hAnsi="Times New Roman"/>
          <w:sz w:val="28"/>
          <w:szCs w:val="28"/>
          <w:lang w:eastAsia="ru-RU"/>
        </w:rPr>
        <w:t>раздел V «Управление Программой и контроль за ее реализацией»</w:t>
      </w:r>
      <w:r w:rsidR="00593D39">
        <w:rPr>
          <w:rFonts w:ascii="Times New Roman" w:eastAsia="Times New Roman" w:hAnsi="Times New Roman"/>
          <w:sz w:val="28"/>
          <w:szCs w:val="28"/>
          <w:lang w:eastAsia="ru-RU"/>
        </w:rPr>
        <w:t xml:space="preserve"> в следующей</w:t>
      </w:r>
      <w:r w:rsidR="006C4F9E">
        <w:rPr>
          <w:rFonts w:ascii="Times New Roman" w:eastAsia="Times New Roman" w:hAnsi="Times New Roman"/>
          <w:sz w:val="28"/>
          <w:szCs w:val="28"/>
          <w:lang w:eastAsia="ru-RU"/>
        </w:rPr>
        <w:t xml:space="preserve"> редакции:</w:t>
      </w:r>
      <w:proofErr w:type="gramEnd"/>
    </w:p>
    <w:p w:rsidR="006C4F9E" w:rsidRDefault="006C4F9E" w:rsidP="006C4F9E">
      <w:pPr>
        <w:widowControl w:val="0"/>
        <w:suppressAutoHyphens/>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 xml:space="preserve">«V. Управление Программой и </w:t>
      </w:r>
      <w:proofErr w:type="gramStart"/>
      <w:r w:rsidRPr="006C4F9E">
        <w:rPr>
          <w:rFonts w:ascii="Times New Roman" w:eastAsia="Times New Roman" w:hAnsi="Times New Roman"/>
          <w:sz w:val="28"/>
          <w:szCs w:val="28"/>
          <w:lang w:eastAsia="ru-RU"/>
        </w:rPr>
        <w:t>контроль за</w:t>
      </w:r>
      <w:proofErr w:type="gramEnd"/>
      <w:r w:rsidRPr="006C4F9E">
        <w:rPr>
          <w:rFonts w:ascii="Times New Roman" w:eastAsia="Times New Roman" w:hAnsi="Times New Roman"/>
          <w:sz w:val="28"/>
          <w:szCs w:val="28"/>
          <w:lang w:eastAsia="ru-RU"/>
        </w:rPr>
        <w:t xml:space="preserve"> ее реализацией</w:t>
      </w:r>
    </w:p>
    <w:p w:rsidR="0071768A" w:rsidRPr="006C4F9E" w:rsidRDefault="0071768A" w:rsidP="006C4F9E">
      <w:pPr>
        <w:widowControl w:val="0"/>
        <w:suppressAutoHyphens/>
        <w:autoSpaceDE w:val="0"/>
        <w:autoSpaceDN w:val="0"/>
        <w:adjustRightInd w:val="0"/>
        <w:spacing w:after="0" w:line="240" w:lineRule="auto"/>
        <w:jc w:val="center"/>
        <w:outlineLvl w:val="1"/>
        <w:rPr>
          <w:rFonts w:ascii="Times New Roman" w:eastAsia="Times New Roman" w:hAnsi="Times New Roman"/>
          <w:sz w:val="28"/>
          <w:szCs w:val="28"/>
          <w:lang w:eastAsia="ru-RU"/>
        </w:rPr>
      </w:pPr>
    </w:p>
    <w:p w:rsidR="006C4F9E" w:rsidRPr="006C4F9E" w:rsidRDefault="006C4F9E" w:rsidP="00171D0D">
      <w:pPr>
        <w:widowControl w:val="0"/>
        <w:tabs>
          <w:tab w:val="left" w:pos="709"/>
        </w:tabs>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31. Реализация Программы осуществляется в соответствии с детальным планом-графиком реализации Программы.</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 xml:space="preserve">Детальный план-график реализации Программы ежегодно разрабатывается ответственным исполнителем в соответствии с методическими указаниями и утверждается правовым актом ответственного исполнителя (распоряжением администрации или приказом руководителя органа администрации) по согласованию с соисполнителями и отделом экономического развития до 31 декабря года, предшествующего очередному </w:t>
      </w:r>
      <w:r w:rsidRPr="006C4F9E">
        <w:rPr>
          <w:rFonts w:ascii="Times New Roman" w:eastAsia="Times New Roman" w:hAnsi="Times New Roman"/>
          <w:sz w:val="28"/>
          <w:szCs w:val="28"/>
          <w:lang w:eastAsia="ru-RU"/>
        </w:rPr>
        <w:lastRenderedPageBreak/>
        <w:t xml:space="preserve">финансовому году, и направляется в отдел экономического развития. </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32. Изменения в детальный план-график реализации Программы согласовываются ответственным исполнителем с соисполнителями, отделом экономического развития и в 10-дневный срок после их утверждения ответственным исполнителем направляются в отдел экономического развития.</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 xml:space="preserve">33. Внесение изменений в Программу осуществляется при необходимости ее корректировки, связанной </w:t>
      </w:r>
      <w:proofErr w:type="gramStart"/>
      <w:r w:rsidRPr="006C4F9E">
        <w:rPr>
          <w:rFonts w:ascii="Times New Roman" w:eastAsia="Times New Roman" w:hAnsi="Times New Roman"/>
          <w:sz w:val="28"/>
          <w:szCs w:val="28"/>
          <w:lang w:eastAsia="ru-RU"/>
        </w:rPr>
        <w:t>с</w:t>
      </w:r>
      <w:proofErr w:type="gramEnd"/>
      <w:r w:rsidRPr="006C4F9E">
        <w:rPr>
          <w:rFonts w:ascii="Times New Roman" w:eastAsia="Times New Roman" w:hAnsi="Times New Roman"/>
          <w:sz w:val="28"/>
          <w:szCs w:val="28"/>
          <w:lang w:eastAsia="ru-RU"/>
        </w:rPr>
        <w:t>:</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1) ежегодным формированием и утверждением местного бюджета на очередной финансовый год и плановый период;</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2) реализацией решений администрации муниципального округа по итогам оценки эффективности реализации Программ;</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3) необходимостью выполнения условий предоставления межбюджетных трансфертов из других бюджетов бюджетной системы Российской Федерации в местный бюджет;</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4) утверждением новых правил распределения и предоставления субсидий или корректировкой действующих правил распределения и предоставления субсидий;</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color w:val="7030A0"/>
          <w:sz w:val="28"/>
          <w:szCs w:val="28"/>
          <w:lang w:eastAsia="ru-RU"/>
        </w:rPr>
      </w:pPr>
      <w:r w:rsidRPr="006C4F9E">
        <w:rPr>
          <w:rFonts w:ascii="Times New Roman" w:eastAsia="Times New Roman" w:hAnsi="Times New Roman"/>
          <w:sz w:val="28"/>
          <w:szCs w:val="28"/>
          <w:lang w:eastAsia="ru-RU"/>
        </w:rPr>
        <w:t>5) включением в Программу (или исключением из нее) новых подпрограмм Программы и основных мероприятий подпрограмм Программы, региональных проектов и (или) приоритетных проектов;</w:t>
      </w:r>
    </w:p>
    <w:p w:rsidR="006C4F9E" w:rsidRPr="006C4F9E" w:rsidRDefault="006C4F9E" w:rsidP="006C4F9E">
      <w:pPr>
        <w:suppressAutoHyphens/>
        <w:autoSpaceDE w:val="0"/>
        <w:autoSpaceDN w:val="0"/>
        <w:adjustRightInd w:val="0"/>
        <w:spacing w:after="0" w:line="240" w:lineRule="auto"/>
        <w:ind w:firstLine="539"/>
        <w:jc w:val="both"/>
        <w:rPr>
          <w:rFonts w:ascii="Times New Roman" w:eastAsia="Times New Roman" w:hAnsi="Times New Roman"/>
          <w:color w:val="7030A0"/>
          <w:sz w:val="28"/>
          <w:szCs w:val="28"/>
          <w:lang w:eastAsia="ru-RU"/>
        </w:rPr>
      </w:pPr>
      <w:r w:rsidRPr="006C4F9E">
        <w:rPr>
          <w:rFonts w:ascii="Times New Roman" w:eastAsia="Times New Roman" w:hAnsi="Times New Roman"/>
          <w:sz w:val="28"/>
          <w:szCs w:val="28"/>
          <w:lang w:eastAsia="ru-RU"/>
        </w:rPr>
        <w:t xml:space="preserve">  </w:t>
      </w:r>
      <w:proofErr w:type="gramStart"/>
      <w:r w:rsidRPr="006C4F9E">
        <w:rPr>
          <w:rFonts w:ascii="Times New Roman" w:eastAsia="Times New Roman" w:hAnsi="Times New Roman"/>
          <w:sz w:val="28"/>
          <w:szCs w:val="28"/>
          <w:lang w:eastAsia="ru-RU"/>
        </w:rPr>
        <w:t>6) включением в Программу показателей решения задач подпрограммы Программы и (или) объемов и источников финансового обеспечения реализации основных мероприятий подпрограммы Программы, соответствующих основным показателям, результатам и объемам финансового обеспечения реализации региональных проектов и  уточнением таких показателей и (или) объемов и источников финансового обеспечения реализации основных мероприятий подпрограммы Программы по результатам внесения изменений в региональные проекты.</w:t>
      </w:r>
      <w:proofErr w:type="gramEnd"/>
    </w:p>
    <w:p w:rsidR="006C4F9E" w:rsidRPr="006C4F9E" w:rsidRDefault="006C4F9E" w:rsidP="006C4F9E">
      <w:pPr>
        <w:widowControl w:val="0"/>
        <w:tabs>
          <w:tab w:val="left" w:pos="709"/>
        </w:tabs>
        <w:suppressAutoHyphens/>
        <w:autoSpaceDE w:val="0"/>
        <w:autoSpaceDN w:val="0"/>
        <w:adjustRightInd w:val="0"/>
        <w:spacing w:after="0" w:line="240" w:lineRule="auto"/>
        <w:ind w:firstLine="700"/>
        <w:jc w:val="both"/>
        <w:rPr>
          <w:rFonts w:ascii="Times New Roman" w:eastAsia="Times New Roman" w:hAnsi="Times New Roman"/>
          <w:spacing w:val="-2"/>
          <w:sz w:val="28"/>
          <w:szCs w:val="28"/>
          <w:lang w:eastAsia="ru-RU"/>
        </w:rPr>
      </w:pPr>
      <w:r w:rsidRPr="006C4F9E">
        <w:rPr>
          <w:rFonts w:ascii="Times New Roman" w:eastAsia="Times New Roman" w:hAnsi="Times New Roman"/>
          <w:spacing w:val="-2"/>
          <w:sz w:val="28"/>
          <w:szCs w:val="28"/>
          <w:lang w:eastAsia="ru-RU"/>
        </w:rPr>
        <w:t>34. Внесение изменений в Программу по основанию, указанному в подпункте «1» пункта 33 настоящего Порядка, осуществляется с соблюдением требований, установленных пунктом 14, абзацем первым пункта 15, пунктом 16 настоящего Порядка.</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4"/>
          <w:szCs w:val="24"/>
          <w:lang w:eastAsia="ru-RU"/>
        </w:rPr>
      </w:pPr>
      <w:r w:rsidRPr="006C4F9E">
        <w:rPr>
          <w:rFonts w:ascii="Times New Roman" w:eastAsia="Times New Roman" w:hAnsi="Times New Roman"/>
          <w:sz w:val="28"/>
          <w:szCs w:val="28"/>
          <w:lang w:eastAsia="ru-RU"/>
        </w:rPr>
        <w:t>Данные изменения, вносимые в Программу, утверждаются не позднее 1 апреля текущего финансового года согласно решению Совета Левокумского муниципального округа Ставропольского края о местном бюджете на очередной финансовый год и плановый период.</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pacing w:val="-2"/>
          <w:sz w:val="28"/>
          <w:szCs w:val="28"/>
          <w:lang w:eastAsia="ru-RU"/>
        </w:rPr>
      </w:pPr>
      <w:r w:rsidRPr="006C4F9E">
        <w:rPr>
          <w:rFonts w:ascii="Times New Roman" w:eastAsia="Times New Roman" w:hAnsi="Times New Roman"/>
          <w:spacing w:val="-2"/>
          <w:sz w:val="28"/>
          <w:szCs w:val="28"/>
          <w:lang w:eastAsia="ru-RU"/>
        </w:rPr>
        <w:t>Внесение изменений в Программу по основаниям, указанным в подпунктах «2-6» пункта 33 настоящего Порядка, осуществляется с соблюдением требований, установленных пунктом 14, абзацем первым пункта</w:t>
      </w:r>
      <w:r w:rsidRPr="006C4F9E">
        <w:rPr>
          <w:rFonts w:ascii="Times New Roman" w:eastAsia="Times New Roman" w:hAnsi="Times New Roman"/>
          <w:b/>
          <w:spacing w:val="-2"/>
          <w:sz w:val="28"/>
          <w:szCs w:val="28"/>
          <w:lang w:eastAsia="ru-RU"/>
        </w:rPr>
        <w:t xml:space="preserve"> </w:t>
      </w:r>
      <w:r w:rsidRPr="006C4F9E">
        <w:rPr>
          <w:rFonts w:ascii="Times New Roman" w:eastAsia="Times New Roman" w:hAnsi="Times New Roman"/>
          <w:spacing w:val="-2"/>
          <w:sz w:val="28"/>
          <w:szCs w:val="28"/>
          <w:lang w:eastAsia="ru-RU"/>
        </w:rPr>
        <w:t>15</w:t>
      </w:r>
      <w:r w:rsidRPr="006C4F9E">
        <w:rPr>
          <w:rFonts w:ascii="Times New Roman" w:eastAsia="Times New Roman" w:hAnsi="Times New Roman"/>
          <w:b/>
          <w:spacing w:val="-2"/>
          <w:sz w:val="28"/>
          <w:szCs w:val="28"/>
          <w:lang w:eastAsia="ru-RU"/>
        </w:rPr>
        <w:t xml:space="preserve">, </w:t>
      </w:r>
      <w:r w:rsidRPr="006C4F9E">
        <w:rPr>
          <w:rFonts w:ascii="Times New Roman" w:eastAsia="Times New Roman" w:hAnsi="Times New Roman"/>
          <w:spacing w:val="-2"/>
          <w:sz w:val="28"/>
          <w:szCs w:val="28"/>
          <w:lang w:eastAsia="ru-RU"/>
        </w:rPr>
        <w:t>пунктом 16 настоящего Порядка, в течение 3 месяцев со дня возникновения таких оснований.</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Проект изменений, вносимых в Программу, по основаниям,</w:t>
      </w:r>
      <w:r w:rsidRPr="006C4F9E">
        <w:rPr>
          <w:rFonts w:ascii="Times New Roman" w:eastAsia="Times New Roman" w:hAnsi="Times New Roman"/>
          <w:spacing w:val="-2"/>
          <w:sz w:val="28"/>
          <w:szCs w:val="28"/>
          <w:lang w:eastAsia="ru-RU"/>
        </w:rPr>
        <w:t xml:space="preserve"> указанным в пункте 33 настоящего Порядка,</w:t>
      </w:r>
      <w:r w:rsidRPr="006C4F9E">
        <w:rPr>
          <w:rFonts w:ascii="Times New Roman" w:eastAsia="Times New Roman" w:hAnsi="Times New Roman"/>
          <w:sz w:val="28"/>
          <w:szCs w:val="28"/>
          <w:lang w:eastAsia="ru-RU"/>
        </w:rPr>
        <w:t xml:space="preserve"> в Контрольно-счетный отдел для проведения финансово-экономической экспертизы не направляется.</w:t>
      </w:r>
    </w:p>
    <w:p w:rsidR="006C4F9E" w:rsidRPr="006C4F9E" w:rsidRDefault="006C4F9E" w:rsidP="006C4F9E">
      <w:pPr>
        <w:suppressAutoHyphens/>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lastRenderedPageBreak/>
        <w:t xml:space="preserve">35. В целях контроля за ходом реализации Программ отдел экономического развития ежеквартально осуществляет мониторинг хода реализации Программ ответственными исполнителями Программы и соисполнителями Программы (участниками Программы), порядок </w:t>
      </w:r>
      <w:proofErr w:type="gramStart"/>
      <w:r w:rsidRPr="006C4F9E">
        <w:rPr>
          <w:rFonts w:ascii="Times New Roman" w:eastAsia="Times New Roman" w:hAnsi="Times New Roman"/>
          <w:sz w:val="28"/>
          <w:szCs w:val="28"/>
          <w:lang w:eastAsia="ru-RU"/>
        </w:rPr>
        <w:t>проведения</w:t>
      </w:r>
      <w:proofErr w:type="gramEnd"/>
      <w:r w:rsidRPr="006C4F9E">
        <w:rPr>
          <w:rFonts w:ascii="Times New Roman" w:eastAsia="Times New Roman" w:hAnsi="Times New Roman"/>
          <w:sz w:val="28"/>
          <w:szCs w:val="28"/>
          <w:lang w:eastAsia="ru-RU"/>
        </w:rPr>
        <w:t xml:space="preserve"> которого определяется методическими указаниями (далее - мониторинг хода реализации Программы).</w:t>
      </w:r>
    </w:p>
    <w:p w:rsidR="006C4F9E" w:rsidRPr="006C4F9E" w:rsidRDefault="006C4F9E" w:rsidP="006C4F9E">
      <w:pPr>
        <w:suppressAutoHyphens/>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 xml:space="preserve">Ответственный исполнитель Программы представляет ежеквартально (за исключением </w:t>
      </w:r>
      <w:r w:rsidRPr="006C4F9E">
        <w:rPr>
          <w:rFonts w:ascii="Times New Roman" w:eastAsia="Times New Roman" w:hAnsi="Times New Roman"/>
          <w:sz w:val="28"/>
          <w:szCs w:val="28"/>
          <w:lang w:val="en-US" w:eastAsia="ru-RU"/>
        </w:rPr>
        <w:t>IV</w:t>
      </w:r>
      <w:r w:rsidRPr="006C4F9E">
        <w:rPr>
          <w:rFonts w:ascii="Times New Roman" w:eastAsia="Times New Roman" w:hAnsi="Times New Roman"/>
          <w:sz w:val="28"/>
          <w:szCs w:val="28"/>
          <w:lang w:eastAsia="ru-RU"/>
        </w:rPr>
        <w:t xml:space="preserve"> квартала), в срок до 20-го числа месяца, следующего за отчетным кварталом, в отдел экономического развития информацию, необходимую для проведения мониторинга реализации Программы.</w:t>
      </w:r>
    </w:p>
    <w:p w:rsidR="006C4F9E" w:rsidRPr="006C4F9E" w:rsidRDefault="006C4F9E" w:rsidP="006C4F9E">
      <w:pPr>
        <w:suppressAutoHyphens/>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 xml:space="preserve">Соисполнители Программы представляют в установленный срок ответственному исполнителю необходимую информацию для подготовки ответов на запросы отдела экономического развития и финансового управления о ходе реализации Программы, а также ежеквартально (за исключением </w:t>
      </w:r>
      <w:r w:rsidRPr="006C4F9E">
        <w:rPr>
          <w:rFonts w:ascii="Times New Roman" w:eastAsia="Times New Roman" w:hAnsi="Times New Roman"/>
          <w:sz w:val="28"/>
          <w:szCs w:val="28"/>
          <w:lang w:val="en-US" w:eastAsia="ru-RU"/>
        </w:rPr>
        <w:t>IV</w:t>
      </w:r>
      <w:r w:rsidRPr="006C4F9E">
        <w:rPr>
          <w:rFonts w:ascii="Times New Roman" w:eastAsia="Times New Roman" w:hAnsi="Times New Roman"/>
          <w:sz w:val="28"/>
          <w:szCs w:val="28"/>
          <w:lang w:eastAsia="ru-RU"/>
        </w:rPr>
        <w:t xml:space="preserve"> квартала), в срок до 15-го числа месяца, следующего за отчетным кварталом, информацию, необходимую для проведения мониторинга хода реализации Программы.</w:t>
      </w:r>
    </w:p>
    <w:p w:rsidR="006C4F9E" w:rsidRPr="006C4F9E" w:rsidRDefault="006C4F9E" w:rsidP="006C4F9E">
      <w:pPr>
        <w:widowControl w:val="0"/>
        <w:tabs>
          <w:tab w:val="left" w:pos="709"/>
        </w:tabs>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 xml:space="preserve">36. Финансовое управление предоставляет ежеквартально (за исключением </w:t>
      </w:r>
      <w:r w:rsidRPr="006C4F9E">
        <w:rPr>
          <w:rFonts w:ascii="Times New Roman" w:eastAsia="Times New Roman" w:hAnsi="Times New Roman"/>
          <w:sz w:val="28"/>
          <w:szCs w:val="28"/>
          <w:lang w:val="en-US" w:eastAsia="ru-RU"/>
        </w:rPr>
        <w:t>IV</w:t>
      </w:r>
      <w:r w:rsidRPr="006C4F9E">
        <w:rPr>
          <w:rFonts w:ascii="Times New Roman" w:eastAsia="Times New Roman" w:hAnsi="Times New Roman"/>
          <w:sz w:val="28"/>
          <w:szCs w:val="28"/>
          <w:lang w:eastAsia="ru-RU"/>
        </w:rPr>
        <w:t xml:space="preserve"> квартала), в срок до 20-го числа месяца, следующего за отчетным кварталом, в отдел экономического развития информацию, необходимую для проведения мониторинга хода реализации Программы в части финансового обеспечения реализации Программ, по форме, определяемой методическими указаниями.</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 xml:space="preserve">37. Отдел экономического развития ежеквартально (за исключением </w:t>
      </w:r>
      <w:r w:rsidRPr="006C4F9E">
        <w:rPr>
          <w:rFonts w:ascii="Times New Roman" w:eastAsia="Times New Roman" w:hAnsi="Times New Roman"/>
          <w:sz w:val="28"/>
          <w:szCs w:val="28"/>
          <w:lang w:val="en-US" w:eastAsia="ru-RU"/>
        </w:rPr>
        <w:t>IV</w:t>
      </w:r>
      <w:r w:rsidRPr="006C4F9E">
        <w:rPr>
          <w:rFonts w:ascii="Times New Roman" w:eastAsia="Times New Roman" w:hAnsi="Times New Roman"/>
          <w:sz w:val="28"/>
          <w:szCs w:val="28"/>
          <w:lang w:eastAsia="ru-RU"/>
        </w:rPr>
        <w:t xml:space="preserve"> квартала), в срок до 25-го числа второго месяца, следующего за отчетным кварталом, направляет главе Левокумского муниципального округа Ставропольского края результаты мониторинга хода реализации Программ.</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Результаты мониторинга хода реализации Программ подлежат размещению на официальном сайте администрации муниципального округа в информационно-телекоммуникационной сети «Интернет».</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38. </w:t>
      </w:r>
      <w:proofErr w:type="gramStart"/>
      <w:r w:rsidRPr="006C4F9E">
        <w:rPr>
          <w:rFonts w:ascii="Times New Roman" w:eastAsia="Times New Roman" w:hAnsi="Times New Roman"/>
          <w:sz w:val="28"/>
          <w:szCs w:val="28"/>
          <w:lang w:eastAsia="ru-RU"/>
        </w:rPr>
        <w:t>Годовой отчет о ходе реализации Программы (далее – годовой отчет) в соответствии с методическими указаниями подготавливается ответственным исполнителем Программы совместно с соисполнителями Программы (участниками Программы) до 01 марта года, следующего за отчетным, и направляется заместителям главы администрации Левокумского муниципального округа Ставропольского края в соответствии с распределением обязанностей, в отдел экономического развития и финансовое управление.</w:t>
      </w:r>
      <w:proofErr w:type="gramEnd"/>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Ответственный исполнитель Программы совместно с соисполнителями Программы до 20 марта года, следующего за отчетным, обеспечивает внесение информации, содержащейся в годовом отчете, в автоматизированную информационную систему, предназначенную для автоматизации управления процессом планирования и исполнения краевого бюджета.</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39. Годовой отчет должен содержать:</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lastRenderedPageBreak/>
        <w:t>1) результаты, достигнутые за отчетный период реализации Программы;</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2) перечень основных мероприятий подпрограмм Программы и контрольных событий основных мероприятий подпрограмм Программы, выполненных и не выполненных в установленные сроки (с указанием причин такого невыполнения);</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3) сведения об использовании бюджетных ассигнований местного бюджета и иных средств на выполнение основных мероприятий подпрограмм Программы;</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4) иную информацию, предусмотренную методическими указаниями.</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40. При необходимости в соответствии с поручениями главы Левокумского муниципального округа Ставропольского края ответственные исполнители Программ готовят информацию о ходе реализации Программ в течение текущего года, которая заслушивается на заседании администрации муниципального округа.</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41.</w:t>
      </w:r>
      <w:r w:rsidR="00126037">
        <w:rPr>
          <w:rFonts w:ascii="Times New Roman" w:eastAsia="Times New Roman" w:hAnsi="Times New Roman"/>
          <w:sz w:val="28"/>
          <w:szCs w:val="28"/>
          <w:lang w:eastAsia="ru-RU"/>
        </w:rPr>
        <w:t xml:space="preserve"> </w:t>
      </w:r>
      <w:r w:rsidRPr="006C4F9E">
        <w:rPr>
          <w:rFonts w:ascii="Times New Roman" w:eastAsia="Times New Roman" w:hAnsi="Times New Roman"/>
          <w:sz w:val="28"/>
          <w:szCs w:val="28"/>
          <w:lang w:eastAsia="ru-RU"/>
        </w:rPr>
        <w:t>Финансовое управление в срок до 25 февраля года, следующего за отчетным годом, представляет в отдел экономического развития информацию о кассовых расходах местного бюджета на реализацию Программ.</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42.</w:t>
      </w:r>
      <w:r w:rsidR="00126037">
        <w:rPr>
          <w:rFonts w:ascii="Times New Roman" w:eastAsia="Times New Roman" w:hAnsi="Times New Roman"/>
          <w:sz w:val="28"/>
          <w:szCs w:val="28"/>
          <w:lang w:eastAsia="ru-RU"/>
        </w:rPr>
        <w:t xml:space="preserve"> </w:t>
      </w:r>
      <w:r w:rsidRPr="006C4F9E">
        <w:rPr>
          <w:rFonts w:ascii="Times New Roman" w:eastAsia="Times New Roman" w:hAnsi="Times New Roman"/>
          <w:sz w:val="28"/>
          <w:szCs w:val="28"/>
          <w:lang w:eastAsia="ru-RU"/>
        </w:rPr>
        <w:t>Ответственный исполнитель Программы представляет по запросу экономического отдела и финансового управления дополнительную (уточненную) информацию о ходе реализации Программы.</w:t>
      </w:r>
    </w:p>
    <w:p w:rsidR="006C4F9E" w:rsidRPr="006C4F9E" w:rsidRDefault="006C4F9E" w:rsidP="006C4F9E">
      <w:pPr>
        <w:suppressAutoHyphens/>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43. </w:t>
      </w:r>
      <w:proofErr w:type="gramStart"/>
      <w:r w:rsidRPr="006C4F9E">
        <w:rPr>
          <w:rFonts w:ascii="Times New Roman" w:eastAsia="Times New Roman" w:hAnsi="Times New Roman"/>
          <w:sz w:val="28"/>
          <w:szCs w:val="28"/>
          <w:lang w:eastAsia="ru-RU"/>
        </w:rPr>
        <w:t>Финансовое управление ежегодно, в срок до 01 апреля года, следующего за отчетным, проводит оценку эффективности реализации Программ в соответствии с методикой оценки эффективности реализации муниципальных программ Левокумского муниципального округа Ставропольского края (далее – оценка эффективности реализации Программ), и направляет результаты оценки эффективности реализации Программ главе Левокумского муниципального округа Ставропольского края, в отдел экономического развития и ответственным исполнителям.</w:t>
      </w:r>
      <w:proofErr w:type="gramEnd"/>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44. Оценка эффективности реализации Программы основывается на сопоставлении достигнутых результатов реализации Программы с расходами, направленными на ее реализацию, и проводится по следующим критериям:</w:t>
      </w:r>
    </w:p>
    <w:p w:rsidR="006C4F9E" w:rsidRPr="006C4F9E" w:rsidRDefault="006C4F9E" w:rsidP="006C4F9E">
      <w:pPr>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1) степень достижения целей Программы (решения задач подпрограмм Программы) с учетом весовых коэффициентов;</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2) степень соответствия кассовых расходов местного бюджета на реализацию Программы, фактических объемов налоговых доходов местного бюджета</w:t>
      </w:r>
      <w:r w:rsidRPr="006C4F9E">
        <w:rPr>
          <w:rFonts w:eastAsia="Times New Roman" w:cs="Calibri"/>
          <w:lang w:eastAsia="ru-RU"/>
        </w:rPr>
        <w:t xml:space="preserve">, </w:t>
      </w:r>
      <w:r w:rsidRPr="006C4F9E">
        <w:rPr>
          <w:rFonts w:ascii="Times New Roman" w:eastAsia="Times New Roman" w:hAnsi="Times New Roman"/>
          <w:sz w:val="28"/>
          <w:szCs w:val="28"/>
          <w:lang w:eastAsia="ru-RU"/>
        </w:rPr>
        <w:t>фактических расходов участников Программы и</w:t>
      </w:r>
      <w:r w:rsidRPr="006C4F9E">
        <w:rPr>
          <w:rFonts w:eastAsia="Times New Roman" w:cs="Calibri"/>
          <w:lang w:eastAsia="ru-RU"/>
        </w:rPr>
        <w:t xml:space="preserve"> </w:t>
      </w:r>
      <w:r w:rsidRPr="006C4F9E">
        <w:rPr>
          <w:rFonts w:ascii="Times New Roman" w:eastAsia="Times New Roman" w:hAnsi="Times New Roman"/>
          <w:sz w:val="28"/>
          <w:szCs w:val="28"/>
          <w:lang w:eastAsia="ru-RU"/>
        </w:rPr>
        <w:t>фактических расходов за счет других источников финансового обеспечения Программы их запланированному уровню;</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3) степень выполнения контрольных событий основных мероприятий подпрограмм Программы, определяющая качество управления Программой.</w:t>
      </w:r>
    </w:p>
    <w:p w:rsidR="006C4F9E" w:rsidRPr="006C4F9E" w:rsidRDefault="006C4F9E" w:rsidP="006C4F9E">
      <w:pPr>
        <w:widowControl w:val="0"/>
        <w:suppressAutoHyphens/>
        <w:autoSpaceDE w:val="0"/>
        <w:autoSpaceDN w:val="0"/>
        <w:adjustRightInd w:val="0"/>
        <w:spacing w:after="0" w:line="240" w:lineRule="auto"/>
        <w:ind w:firstLine="70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45</w:t>
      </w:r>
      <w:r w:rsidRPr="006C4F9E">
        <w:rPr>
          <w:rFonts w:ascii="Times New Roman" w:eastAsia="Times New Roman" w:hAnsi="Times New Roman"/>
          <w:bCs/>
          <w:sz w:val="28"/>
          <w:szCs w:val="28"/>
          <w:lang w:eastAsia="ru-RU"/>
        </w:rPr>
        <w:t xml:space="preserve">. </w:t>
      </w:r>
      <w:r w:rsidRPr="006C4F9E">
        <w:rPr>
          <w:rFonts w:ascii="Times New Roman" w:eastAsia="Times New Roman" w:hAnsi="Times New Roman"/>
          <w:sz w:val="28"/>
          <w:szCs w:val="28"/>
          <w:lang w:eastAsia="ru-RU"/>
        </w:rPr>
        <w:t xml:space="preserve">На основании годовых отчетов и результатов оценки эффективности реализации Программ отдел экономического развития </w:t>
      </w:r>
      <w:r w:rsidRPr="006C4F9E">
        <w:rPr>
          <w:rFonts w:ascii="Times New Roman" w:eastAsia="Times New Roman" w:hAnsi="Times New Roman"/>
          <w:sz w:val="28"/>
          <w:szCs w:val="28"/>
          <w:lang w:eastAsia="ru-RU"/>
        </w:rPr>
        <w:lastRenderedPageBreak/>
        <w:t>ежегодно осуществляет подготовку сводного годового доклада о ходе реализации и об оценке эффективности Программ (далее - сводный годовой доклад), который должен содержать:</w:t>
      </w:r>
    </w:p>
    <w:p w:rsidR="006C4F9E" w:rsidRPr="006C4F9E" w:rsidRDefault="006C4F9E" w:rsidP="006C4F9E">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1) основные результаты реализации Программ за отчетный год;</w:t>
      </w:r>
    </w:p>
    <w:p w:rsidR="006C4F9E" w:rsidRPr="006C4F9E" w:rsidRDefault="006C4F9E" w:rsidP="006C4F9E">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2) результаты реализации основных мероприятий подпрограмм Программ;</w:t>
      </w:r>
    </w:p>
    <w:p w:rsidR="006C4F9E" w:rsidRPr="006C4F9E" w:rsidRDefault="006C4F9E" w:rsidP="006C4F9E">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3) сведения о степени соответствия запланированных и достигнутых значений индикаторов достижения целей Программ и показателей решения задач подпрограмм Программ за отчетный год;</w:t>
      </w:r>
    </w:p>
    <w:p w:rsidR="006C4F9E" w:rsidRPr="006C4F9E" w:rsidRDefault="006C4F9E" w:rsidP="006C4F9E">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4)  сведения о степени соответствия кассовых расходов местного бюджета на реализацию Программ, фактических объемов налоговых расходов местного бюджета, фактических расходов участников Программы и фактических расходов за счет других источников финансового обеспечения Программы их запланированному уровню;</w:t>
      </w:r>
    </w:p>
    <w:p w:rsidR="006C4F9E" w:rsidRPr="006C4F9E" w:rsidRDefault="006C4F9E" w:rsidP="006C4F9E">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5) оценку деятельности ответственных исполнителей Программ в части, касающейся хода реализации соответствующих Программ;</w:t>
      </w:r>
    </w:p>
    <w:p w:rsidR="006C4F9E" w:rsidRPr="006C4F9E" w:rsidRDefault="006C4F9E" w:rsidP="006C4F9E">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6) оценку эффективности реализации Программ;</w:t>
      </w:r>
    </w:p>
    <w:p w:rsidR="006C4F9E" w:rsidRPr="006C4F9E" w:rsidRDefault="006C4F9E" w:rsidP="006C4F9E">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6C4F9E">
        <w:rPr>
          <w:rFonts w:ascii="Times New Roman" w:eastAsia="Times New Roman" w:hAnsi="Times New Roman"/>
          <w:sz w:val="28"/>
          <w:szCs w:val="28"/>
          <w:lang w:eastAsia="ru-RU"/>
        </w:rPr>
        <w:t>7) предложения об изменении форм и методов управления ходом реализации Программ, о сокращении (увеличении) финансового обеспечения Программ и (или) досрочном прекращении выполнения отдельных основных мероприятий подпрограмм Программ или Программ в целом начиная с очередного финансового года, а также о начале реализации новых основных мероприятий подпрограмм Программ, корректировке индикаторов достижения целей Программ (показателей решения задач подпрограмм Программ) с учетом основных направлений</w:t>
      </w:r>
      <w:proofErr w:type="gramEnd"/>
      <w:r w:rsidRPr="006C4F9E">
        <w:rPr>
          <w:rFonts w:ascii="Times New Roman" w:eastAsia="Times New Roman" w:hAnsi="Times New Roman"/>
          <w:sz w:val="28"/>
          <w:szCs w:val="28"/>
          <w:lang w:eastAsia="ru-RU"/>
        </w:rPr>
        <w:t xml:space="preserve"> стратегического развития Ставропольского края и Левокумского муниципального округа, </w:t>
      </w:r>
      <w:proofErr w:type="spellStart"/>
      <w:r w:rsidRPr="006C4F9E">
        <w:rPr>
          <w:rFonts w:ascii="Times New Roman" w:eastAsia="Times New Roman" w:hAnsi="Times New Roman"/>
          <w:sz w:val="28"/>
          <w:szCs w:val="28"/>
          <w:lang w:eastAsia="ru-RU"/>
        </w:rPr>
        <w:t>приоритизации</w:t>
      </w:r>
      <w:proofErr w:type="spellEnd"/>
      <w:r w:rsidRPr="006C4F9E">
        <w:rPr>
          <w:rFonts w:ascii="Times New Roman" w:eastAsia="Times New Roman" w:hAnsi="Times New Roman"/>
          <w:sz w:val="28"/>
          <w:szCs w:val="28"/>
          <w:lang w:eastAsia="ru-RU"/>
        </w:rPr>
        <w:t xml:space="preserve"> целей Программы (при необходимости); </w:t>
      </w:r>
    </w:p>
    <w:p w:rsidR="006C4F9E" w:rsidRPr="006C4F9E" w:rsidRDefault="006C4F9E" w:rsidP="006C4F9E">
      <w:pPr>
        <w:widowControl w:val="0"/>
        <w:suppressAutoHyphens/>
        <w:autoSpaceDE w:val="0"/>
        <w:autoSpaceDN w:val="0"/>
        <w:spacing w:after="0" w:line="240" w:lineRule="auto"/>
        <w:ind w:firstLine="540"/>
        <w:jc w:val="both"/>
        <w:rPr>
          <w:rFonts w:ascii="Times New Roman" w:eastAsia="Times New Roman" w:hAnsi="Times New Roman"/>
          <w:sz w:val="28"/>
          <w:szCs w:val="28"/>
          <w:highlight w:val="green"/>
          <w:lang w:eastAsia="ru-RU"/>
        </w:rPr>
      </w:pPr>
      <w:r w:rsidRPr="006C4F9E">
        <w:rPr>
          <w:rFonts w:ascii="Times New Roman" w:eastAsia="Times New Roman" w:hAnsi="Times New Roman"/>
          <w:sz w:val="28"/>
          <w:szCs w:val="28"/>
          <w:lang w:eastAsia="ru-RU"/>
        </w:rPr>
        <w:t>8) предложения о применении мер ответственности к должностным лицам органов администрации, определенных ответственным исполнителем Программы или соисполнителем Программы (при наличии непосредственной зависимости неэффективной реализации Программы от недобросовестного выполнения должностных обязанностей должностных лиц органов администрации, определенных ответственным исполнителем Программы или соисполнителем Программы).</w:t>
      </w:r>
    </w:p>
    <w:p w:rsidR="006C4F9E" w:rsidRPr="006C4F9E" w:rsidRDefault="006C4F9E" w:rsidP="006C4F9E">
      <w:pPr>
        <w:suppressAutoHyphens/>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 xml:space="preserve">46. </w:t>
      </w:r>
      <w:proofErr w:type="gramStart"/>
      <w:r w:rsidRPr="006C4F9E">
        <w:rPr>
          <w:rFonts w:ascii="Times New Roman" w:eastAsia="Times New Roman" w:hAnsi="Times New Roman"/>
          <w:sz w:val="28"/>
          <w:szCs w:val="28"/>
          <w:lang w:eastAsia="ru-RU"/>
        </w:rPr>
        <w:t>Отдел экономического развития ежегодно, в срок до 01 мая года, следующего за отчетным, направляет главе Левокумского муниципального округа Ставропольского края и вносит для рассмотрения в установленном порядке на заседание администрации муниципального округа сводный годовой доклад.</w:t>
      </w:r>
      <w:proofErr w:type="gramEnd"/>
    </w:p>
    <w:p w:rsidR="006C4F9E" w:rsidRPr="006C4F9E" w:rsidRDefault="006C4F9E" w:rsidP="006C4F9E">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C4F9E">
        <w:rPr>
          <w:rFonts w:ascii="Times New Roman" w:eastAsia="Times New Roman" w:hAnsi="Times New Roman"/>
          <w:sz w:val="28"/>
          <w:szCs w:val="28"/>
          <w:lang w:eastAsia="ru-RU"/>
        </w:rPr>
        <w:t xml:space="preserve">47. </w:t>
      </w:r>
      <w:proofErr w:type="gramStart"/>
      <w:r w:rsidRPr="006C4F9E">
        <w:rPr>
          <w:rFonts w:ascii="Times New Roman" w:eastAsia="Times New Roman" w:hAnsi="Times New Roman"/>
          <w:sz w:val="28"/>
          <w:szCs w:val="28"/>
          <w:lang w:eastAsia="ru-RU"/>
        </w:rPr>
        <w:t xml:space="preserve">По итогам рассмотрения сводного годового доклада администрация муниципального округа по предложению главы Левокумского муниципального округа Ставропольского края, может принять решение о сокращении на очередной финансовый год и плановый период объемов бюджетных ассигнований местного бюджета на реализацию Программы, досрочном прекращении реализации основных мероприятий подпрограмм  </w:t>
      </w:r>
      <w:r w:rsidRPr="006C4F9E">
        <w:rPr>
          <w:rFonts w:ascii="Times New Roman" w:eastAsia="Times New Roman" w:hAnsi="Times New Roman"/>
          <w:sz w:val="28"/>
          <w:szCs w:val="28"/>
          <w:lang w:eastAsia="ru-RU"/>
        </w:rPr>
        <w:lastRenderedPageBreak/>
        <w:t>Программ, подпрограмм Программ или Программ в целом начиная с очередного финансового года и (или) необходимости корректировки Программ</w:t>
      </w:r>
      <w:proofErr w:type="gramEnd"/>
      <w:r w:rsidRPr="006C4F9E">
        <w:rPr>
          <w:rFonts w:ascii="Times New Roman" w:eastAsia="Times New Roman" w:hAnsi="Times New Roman"/>
          <w:sz w:val="28"/>
          <w:szCs w:val="28"/>
          <w:lang w:eastAsia="ru-RU"/>
        </w:rPr>
        <w:t xml:space="preserve"> в текущем году.</w:t>
      </w:r>
    </w:p>
    <w:p w:rsidR="006C4F9E" w:rsidRPr="006C4F9E" w:rsidRDefault="006C4F9E" w:rsidP="006C4F9E">
      <w:pPr>
        <w:suppressAutoHyphens/>
        <w:autoSpaceDE w:val="0"/>
        <w:autoSpaceDN w:val="0"/>
        <w:adjustRightInd w:val="0"/>
        <w:spacing w:after="0" w:line="240" w:lineRule="auto"/>
        <w:ind w:firstLine="709"/>
        <w:jc w:val="both"/>
        <w:rPr>
          <w:rFonts w:ascii="Times New Roman" w:hAnsi="Times New Roman"/>
          <w:sz w:val="28"/>
          <w:szCs w:val="28"/>
        </w:rPr>
      </w:pPr>
      <w:r w:rsidRPr="006C4F9E">
        <w:rPr>
          <w:rFonts w:ascii="Times New Roman" w:eastAsia="Times New Roman" w:hAnsi="Times New Roman"/>
          <w:sz w:val="28"/>
          <w:szCs w:val="28"/>
          <w:lang w:eastAsia="ru-RU"/>
        </w:rPr>
        <w:t xml:space="preserve">48. Сводный годовой доклад подлежит размещению на официальном сайте администрации муниципального округа </w:t>
      </w:r>
      <w:r w:rsidRPr="006C4F9E">
        <w:rPr>
          <w:rFonts w:ascii="Times New Roman" w:hAnsi="Times New Roman"/>
          <w:sz w:val="28"/>
          <w:szCs w:val="28"/>
        </w:rPr>
        <w:t>в информационно-телекоммуникационной сети «Интернет»</w:t>
      </w:r>
      <w:proofErr w:type="gramStart"/>
      <w:r w:rsidRPr="006C4F9E">
        <w:rPr>
          <w:rFonts w:ascii="Times New Roman" w:hAnsi="Times New Roman"/>
          <w:sz w:val="28"/>
          <w:szCs w:val="28"/>
        </w:rPr>
        <w:t>.»</w:t>
      </w:r>
      <w:proofErr w:type="gramEnd"/>
      <w:r w:rsidR="00171D0D">
        <w:rPr>
          <w:rFonts w:ascii="Times New Roman" w:hAnsi="Times New Roman"/>
          <w:sz w:val="28"/>
          <w:szCs w:val="28"/>
        </w:rPr>
        <w:t>.</w:t>
      </w:r>
    </w:p>
    <w:p w:rsidR="006C4F9E" w:rsidRPr="00023D22" w:rsidRDefault="006C4F9E" w:rsidP="00023D22">
      <w:pPr>
        <w:spacing w:after="0" w:line="240" w:lineRule="auto"/>
        <w:jc w:val="both"/>
        <w:rPr>
          <w:rFonts w:ascii="Times New Roman" w:eastAsia="Times New Roman" w:hAnsi="Times New Roman"/>
          <w:sz w:val="28"/>
          <w:szCs w:val="28"/>
          <w:lang w:eastAsia="ru-RU"/>
        </w:rPr>
      </w:pPr>
    </w:p>
    <w:p w:rsidR="00176DB4" w:rsidRDefault="00023D22" w:rsidP="00176DB4">
      <w:pPr>
        <w:tabs>
          <w:tab w:val="left" w:pos="851"/>
          <w:tab w:val="left" w:pos="993"/>
          <w:tab w:val="center" w:pos="4677"/>
        </w:tabs>
        <w:spacing w:after="0" w:line="240" w:lineRule="auto"/>
        <w:ind w:firstLine="709"/>
        <w:jc w:val="both"/>
        <w:rPr>
          <w:rFonts w:ascii="Times New Roman" w:eastAsia="Times New Roman" w:hAnsi="Times New Roman"/>
          <w:sz w:val="28"/>
          <w:szCs w:val="28"/>
          <w:lang w:eastAsia="ru-RU"/>
        </w:rPr>
      </w:pPr>
      <w:r w:rsidRPr="00023D22">
        <w:rPr>
          <w:rFonts w:ascii="Times New Roman" w:eastAsia="Times New Roman" w:hAnsi="Times New Roman"/>
          <w:sz w:val="28"/>
          <w:szCs w:val="28"/>
          <w:lang w:eastAsia="ru-RU"/>
        </w:rPr>
        <w:t>2. Отделу по информационным технологиям администрации Левокумского муниципального округа Ставропольского края (</w:t>
      </w:r>
      <w:proofErr w:type="spellStart"/>
      <w:r w:rsidRPr="00023D22">
        <w:rPr>
          <w:rFonts w:ascii="Times New Roman" w:eastAsia="Times New Roman" w:hAnsi="Times New Roman"/>
          <w:sz w:val="28"/>
          <w:szCs w:val="28"/>
          <w:lang w:eastAsia="ru-RU"/>
        </w:rPr>
        <w:t>Бударина</w:t>
      </w:r>
      <w:proofErr w:type="spellEnd"/>
      <w:r w:rsidRPr="00023D22">
        <w:rPr>
          <w:rFonts w:ascii="Times New Roman" w:eastAsia="Times New Roman" w:hAnsi="Times New Roman"/>
          <w:sz w:val="28"/>
          <w:szCs w:val="28"/>
          <w:lang w:eastAsia="ru-RU"/>
        </w:rPr>
        <w:t xml:space="preserve"> Н.Н.) </w:t>
      </w:r>
      <w:proofErr w:type="gramStart"/>
      <w:r w:rsidR="00EB281E">
        <w:rPr>
          <w:rFonts w:ascii="Times New Roman" w:eastAsia="Times New Roman" w:hAnsi="Times New Roman"/>
          <w:sz w:val="28"/>
          <w:szCs w:val="28"/>
          <w:lang w:eastAsia="ru-RU"/>
        </w:rPr>
        <w:t>разместить</w:t>
      </w:r>
      <w:proofErr w:type="gramEnd"/>
      <w:r w:rsidRPr="00023D22">
        <w:rPr>
          <w:rFonts w:ascii="Times New Roman" w:eastAsia="Times New Roman" w:hAnsi="Times New Roman"/>
          <w:sz w:val="28"/>
          <w:szCs w:val="28"/>
          <w:lang w:eastAsia="ru-RU"/>
        </w:rPr>
        <w:t xml:space="preserve"> настояще</w:t>
      </w:r>
      <w:r w:rsidR="00EB281E">
        <w:rPr>
          <w:rFonts w:ascii="Times New Roman" w:eastAsia="Times New Roman" w:hAnsi="Times New Roman"/>
          <w:sz w:val="28"/>
          <w:szCs w:val="28"/>
          <w:lang w:eastAsia="ru-RU"/>
        </w:rPr>
        <w:t>е</w:t>
      </w:r>
      <w:r w:rsidRPr="00023D22">
        <w:rPr>
          <w:rFonts w:ascii="Times New Roman" w:eastAsia="Times New Roman" w:hAnsi="Times New Roman"/>
          <w:sz w:val="28"/>
          <w:szCs w:val="28"/>
          <w:lang w:eastAsia="ru-RU"/>
        </w:rPr>
        <w:t xml:space="preserve"> постановле</w:t>
      </w:r>
      <w:r w:rsidR="00EB281E">
        <w:rPr>
          <w:rFonts w:ascii="Times New Roman" w:eastAsia="Times New Roman" w:hAnsi="Times New Roman"/>
          <w:sz w:val="28"/>
          <w:szCs w:val="28"/>
          <w:lang w:eastAsia="ru-RU"/>
        </w:rPr>
        <w:t>ние</w:t>
      </w:r>
      <w:r w:rsidRPr="00023D22">
        <w:rPr>
          <w:rFonts w:ascii="Times New Roman" w:eastAsia="Times New Roman" w:hAnsi="Times New Roman"/>
          <w:sz w:val="28"/>
          <w:szCs w:val="28"/>
          <w:lang w:eastAsia="ru-RU"/>
        </w:rPr>
        <w:t xml:space="preserve"> на официальном сайте администрации Левокумского муниципальн</w:t>
      </w:r>
      <w:r>
        <w:rPr>
          <w:rFonts w:ascii="Times New Roman" w:eastAsia="Times New Roman" w:hAnsi="Times New Roman"/>
          <w:sz w:val="28"/>
          <w:szCs w:val="28"/>
          <w:lang w:eastAsia="ru-RU"/>
        </w:rPr>
        <w:t xml:space="preserve">ого округа Ставропольского края </w:t>
      </w:r>
      <w:r w:rsidRPr="00023D22">
        <w:rPr>
          <w:rFonts w:ascii="Times New Roman" w:eastAsia="Times New Roman" w:hAnsi="Times New Roman"/>
          <w:sz w:val="28"/>
          <w:szCs w:val="28"/>
          <w:lang w:eastAsia="ru-RU"/>
        </w:rPr>
        <w:t>в разделе «Стратегическое планирование» подр</w:t>
      </w:r>
      <w:r w:rsidR="00EB281E">
        <w:rPr>
          <w:rFonts w:ascii="Times New Roman" w:eastAsia="Times New Roman" w:hAnsi="Times New Roman"/>
          <w:sz w:val="28"/>
          <w:szCs w:val="28"/>
          <w:lang w:eastAsia="ru-RU"/>
        </w:rPr>
        <w:t xml:space="preserve">аздел «Муниципальные программы» </w:t>
      </w:r>
      <w:r w:rsidR="00EB281E" w:rsidRPr="00023D22">
        <w:rPr>
          <w:rFonts w:ascii="Times New Roman" w:eastAsia="Times New Roman" w:hAnsi="Times New Roman"/>
          <w:sz w:val="28"/>
          <w:szCs w:val="28"/>
          <w:lang w:eastAsia="ru-RU"/>
        </w:rPr>
        <w:t>в информационно-телекоммуникационной сети «Интернет»</w:t>
      </w:r>
      <w:r w:rsidR="00EB281E">
        <w:rPr>
          <w:rFonts w:ascii="Times New Roman" w:eastAsia="Times New Roman" w:hAnsi="Times New Roman"/>
          <w:sz w:val="28"/>
          <w:szCs w:val="28"/>
          <w:lang w:eastAsia="ru-RU"/>
        </w:rPr>
        <w:t>.</w:t>
      </w:r>
    </w:p>
    <w:p w:rsidR="00176DB4" w:rsidRDefault="00176DB4" w:rsidP="00176DB4">
      <w:pPr>
        <w:tabs>
          <w:tab w:val="left" w:pos="851"/>
          <w:tab w:val="left" w:pos="993"/>
          <w:tab w:val="center" w:pos="4677"/>
        </w:tabs>
        <w:spacing w:after="0" w:line="240" w:lineRule="auto"/>
        <w:ind w:firstLine="709"/>
        <w:jc w:val="both"/>
        <w:rPr>
          <w:rFonts w:ascii="Times New Roman" w:eastAsia="Times New Roman" w:hAnsi="Times New Roman"/>
          <w:sz w:val="28"/>
          <w:szCs w:val="28"/>
          <w:lang w:eastAsia="ru-RU"/>
        </w:rPr>
      </w:pPr>
    </w:p>
    <w:p w:rsidR="00023D22" w:rsidRPr="00023D22" w:rsidRDefault="00E05303" w:rsidP="00023D22">
      <w:pPr>
        <w:tabs>
          <w:tab w:val="left" w:pos="0"/>
        </w:tabs>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023D22" w:rsidRPr="00023D22">
        <w:rPr>
          <w:rFonts w:ascii="Times New Roman" w:eastAsia="Times New Roman" w:hAnsi="Times New Roman"/>
          <w:sz w:val="28"/>
          <w:szCs w:val="28"/>
          <w:lang w:eastAsia="ru-RU"/>
        </w:rPr>
        <w:t xml:space="preserve">. </w:t>
      </w:r>
      <w:proofErr w:type="gramStart"/>
      <w:r w:rsidR="00023D22" w:rsidRPr="00023D22">
        <w:rPr>
          <w:rFonts w:ascii="Times New Roman" w:eastAsia="Times New Roman" w:hAnsi="Times New Roman"/>
          <w:sz w:val="28"/>
          <w:szCs w:val="28"/>
          <w:lang w:eastAsia="ru-RU"/>
        </w:rPr>
        <w:t>Контроль за</w:t>
      </w:r>
      <w:proofErr w:type="gramEnd"/>
      <w:r w:rsidR="00023D22" w:rsidRPr="00023D22">
        <w:rPr>
          <w:rFonts w:ascii="Times New Roman" w:eastAsia="Times New Roman" w:hAnsi="Times New Roman"/>
          <w:sz w:val="28"/>
          <w:szCs w:val="28"/>
          <w:lang w:eastAsia="ru-RU"/>
        </w:rPr>
        <w:t xml:space="preserve"> выполнением настоящего постановления возложить на заместителя главы администрации Левокумского муниципального округа Ставропольского края </w:t>
      </w:r>
      <w:proofErr w:type="spellStart"/>
      <w:r w:rsidR="00023D22" w:rsidRPr="00023D22">
        <w:rPr>
          <w:rFonts w:ascii="Times New Roman" w:eastAsia="Times New Roman" w:hAnsi="Times New Roman"/>
          <w:sz w:val="28"/>
          <w:szCs w:val="28"/>
          <w:lang w:eastAsia="ru-RU"/>
        </w:rPr>
        <w:t>Бегишеву</w:t>
      </w:r>
      <w:proofErr w:type="spellEnd"/>
      <w:r w:rsidR="00023D22" w:rsidRPr="00023D22">
        <w:rPr>
          <w:rFonts w:ascii="Times New Roman" w:eastAsia="Times New Roman" w:hAnsi="Times New Roman"/>
          <w:sz w:val="28"/>
          <w:szCs w:val="28"/>
          <w:lang w:eastAsia="ru-RU"/>
        </w:rPr>
        <w:t xml:space="preserve"> Н.А.</w:t>
      </w:r>
    </w:p>
    <w:p w:rsidR="00023D22" w:rsidRPr="00023D22" w:rsidRDefault="00023D22" w:rsidP="00023D22">
      <w:pPr>
        <w:tabs>
          <w:tab w:val="left" w:pos="0"/>
        </w:tabs>
        <w:spacing w:after="0" w:line="240" w:lineRule="auto"/>
        <w:ind w:firstLine="851"/>
        <w:jc w:val="both"/>
        <w:outlineLvl w:val="0"/>
        <w:rPr>
          <w:rFonts w:ascii="Times New Roman" w:eastAsia="Times New Roman" w:hAnsi="Times New Roman"/>
          <w:sz w:val="28"/>
          <w:szCs w:val="28"/>
          <w:lang w:eastAsia="ru-RU"/>
        </w:rPr>
      </w:pPr>
    </w:p>
    <w:p w:rsidR="00023D22" w:rsidRPr="00023D22" w:rsidRDefault="00E05303" w:rsidP="00023D22">
      <w:pPr>
        <w:tabs>
          <w:tab w:val="left" w:pos="0"/>
        </w:tabs>
        <w:spacing w:after="0" w:line="240" w:lineRule="auto"/>
        <w:ind w:firstLine="851"/>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023D22" w:rsidRPr="00023D22">
        <w:rPr>
          <w:rFonts w:ascii="Times New Roman" w:eastAsia="Times New Roman" w:hAnsi="Times New Roman"/>
          <w:sz w:val="28"/>
          <w:szCs w:val="28"/>
          <w:lang w:eastAsia="ru-RU"/>
        </w:rPr>
        <w:t>.</w:t>
      </w:r>
      <w:r w:rsidR="00023D22" w:rsidRPr="00023D22">
        <w:t xml:space="preserve"> </w:t>
      </w:r>
      <w:r w:rsidR="00023D22" w:rsidRPr="00023D22">
        <w:rPr>
          <w:rFonts w:ascii="Times New Roman" w:eastAsia="Times New Roman" w:hAnsi="Times New Roman"/>
          <w:sz w:val="28"/>
          <w:szCs w:val="28"/>
          <w:lang w:eastAsia="ru-RU"/>
        </w:rPr>
        <w:t>Настоящее постановление вступает в силу после его официального обнародования путем официального опубликования.</w:t>
      </w:r>
    </w:p>
    <w:p w:rsidR="00023D22" w:rsidRPr="00023D22" w:rsidRDefault="00023D22" w:rsidP="00023D22">
      <w:pPr>
        <w:spacing w:after="0" w:line="240" w:lineRule="auto"/>
        <w:jc w:val="both"/>
        <w:rPr>
          <w:rFonts w:ascii="Times New Roman" w:eastAsia="Times New Roman" w:hAnsi="Times New Roman"/>
          <w:sz w:val="28"/>
          <w:szCs w:val="28"/>
          <w:lang w:eastAsia="ru-RU"/>
        </w:rPr>
      </w:pPr>
    </w:p>
    <w:p w:rsidR="00023D22" w:rsidRPr="00023D22" w:rsidRDefault="00023D22" w:rsidP="00023D22">
      <w:pPr>
        <w:spacing w:after="0" w:line="240" w:lineRule="auto"/>
        <w:jc w:val="both"/>
        <w:rPr>
          <w:rFonts w:ascii="Times New Roman" w:eastAsia="Times New Roman" w:hAnsi="Times New Roman"/>
          <w:sz w:val="28"/>
          <w:szCs w:val="28"/>
          <w:lang w:eastAsia="ru-RU"/>
        </w:rPr>
      </w:pPr>
    </w:p>
    <w:p w:rsidR="00023D22" w:rsidRPr="00023D22" w:rsidRDefault="00023D22" w:rsidP="00023D22">
      <w:pPr>
        <w:spacing w:after="0" w:line="240" w:lineRule="exact"/>
        <w:jc w:val="both"/>
        <w:rPr>
          <w:rFonts w:ascii="Times New Roman" w:eastAsia="Times New Roman" w:hAnsi="Times New Roman"/>
          <w:sz w:val="28"/>
          <w:szCs w:val="28"/>
          <w:lang w:eastAsia="ru-RU"/>
        </w:rPr>
      </w:pPr>
      <w:r w:rsidRPr="00023D22">
        <w:rPr>
          <w:rFonts w:ascii="Times New Roman" w:eastAsia="Times New Roman" w:hAnsi="Times New Roman"/>
          <w:sz w:val="28"/>
          <w:szCs w:val="28"/>
          <w:lang w:eastAsia="ru-RU"/>
        </w:rPr>
        <w:t>Глава Левокумского муниципального</w:t>
      </w:r>
    </w:p>
    <w:p w:rsidR="001F2365" w:rsidRDefault="00023D22" w:rsidP="00023D22">
      <w:pPr>
        <w:suppressAutoHyphens/>
        <w:spacing w:after="0" w:line="240" w:lineRule="exact"/>
        <w:jc w:val="both"/>
        <w:rPr>
          <w:rFonts w:ascii="Times New Roman" w:hAnsi="Times New Roman"/>
          <w:sz w:val="28"/>
          <w:szCs w:val="28"/>
        </w:rPr>
      </w:pPr>
      <w:r w:rsidRPr="00023D22">
        <w:rPr>
          <w:rFonts w:ascii="Times New Roman" w:eastAsia="Times New Roman" w:hAnsi="Times New Roman"/>
          <w:sz w:val="28"/>
          <w:szCs w:val="28"/>
          <w:lang w:eastAsia="ru-RU"/>
        </w:rPr>
        <w:t xml:space="preserve">округа Ставропольского края                                                              </w:t>
      </w:r>
      <w:proofErr w:type="spellStart"/>
      <w:r w:rsidRPr="00023D22">
        <w:rPr>
          <w:rFonts w:ascii="Times New Roman" w:eastAsia="Times New Roman" w:hAnsi="Times New Roman"/>
          <w:sz w:val="28"/>
          <w:szCs w:val="28"/>
          <w:lang w:eastAsia="ru-RU"/>
        </w:rPr>
        <w:t>А.Н.Иванов</w:t>
      </w:r>
      <w:proofErr w:type="spellEnd"/>
    </w:p>
    <w:sectPr w:rsidR="001F2365" w:rsidSect="00100C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749AE"/>
    <w:multiLevelType w:val="hybridMultilevel"/>
    <w:tmpl w:val="F2DEB5EC"/>
    <w:lvl w:ilvl="0" w:tplc="1944B3EC">
      <w:start w:val="1"/>
      <w:numFmt w:val="decimal"/>
      <w:lvlText w:val="%1."/>
      <w:lvlJc w:val="left"/>
      <w:pPr>
        <w:ind w:left="1636"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E8"/>
    <w:rsid w:val="00003883"/>
    <w:rsid w:val="00023D22"/>
    <w:rsid w:val="00086670"/>
    <w:rsid w:val="00090FEC"/>
    <w:rsid w:val="000D533E"/>
    <w:rsid w:val="00100C7F"/>
    <w:rsid w:val="00120EAD"/>
    <w:rsid w:val="00126037"/>
    <w:rsid w:val="00136E81"/>
    <w:rsid w:val="00171D0D"/>
    <w:rsid w:val="00176DB4"/>
    <w:rsid w:val="001F2365"/>
    <w:rsid w:val="00277157"/>
    <w:rsid w:val="00313EF6"/>
    <w:rsid w:val="00314D9E"/>
    <w:rsid w:val="0034655E"/>
    <w:rsid w:val="00397007"/>
    <w:rsid w:val="003D08D2"/>
    <w:rsid w:val="003E7E82"/>
    <w:rsid w:val="00441175"/>
    <w:rsid w:val="0045783C"/>
    <w:rsid w:val="004D6FFB"/>
    <w:rsid w:val="004E0AA0"/>
    <w:rsid w:val="00582E07"/>
    <w:rsid w:val="00593D39"/>
    <w:rsid w:val="006249A8"/>
    <w:rsid w:val="00626DAB"/>
    <w:rsid w:val="00633F3F"/>
    <w:rsid w:val="006C4F9E"/>
    <w:rsid w:val="006E2B86"/>
    <w:rsid w:val="006F2AB7"/>
    <w:rsid w:val="0071768A"/>
    <w:rsid w:val="00725474"/>
    <w:rsid w:val="007A6923"/>
    <w:rsid w:val="007E3C37"/>
    <w:rsid w:val="0080257A"/>
    <w:rsid w:val="00823EA6"/>
    <w:rsid w:val="00837B5C"/>
    <w:rsid w:val="00861BCF"/>
    <w:rsid w:val="00871615"/>
    <w:rsid w:val="00910D74"/>
    <w:rsid w:val="00980C42"/>
    <w:rsid w:val="009E67CB"/>
    <w:rsid w:val="00A06E13"/>
    <w:rsid w:val="00A4096A"/>
    <w:rsid w:val="00AA459A"/>
    <w:rsid w:val="00AA691E"/>
    <w:rsid w:val="00BD39DF"/>
    <w:rsid w:val="00C102C7"/>
    <w:rsid w:val="00C60257"/>
    <w:rsid w:val="00C643A4"/>
    <w:rsid w:val="00CB020E"/>
    <w:rsid w:val="00CC330B"/>
    <w:rsid w:val="00D932C0"/>
    <w:rsid w:val="00E05303"/>
    <w:rsid w:val="00E92184"/>
    <w:rsid w:val="00EB281E"/>
    <w:rsid w:val="00ED7E5C"/>
    <w:rsid w:val="00EE73C5"/>
    <w:rsid w:val="00F3487C"/>
    <w:rsid w:val="00F441A5"/>
    <w:rsid w:val="00F769AB"/>
    <w:rsid w:val="00FF66F1"/>
    <w:rsid w:val="00FF6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D22"/>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365"/>
    <w:pPr>
      <w:ind w:left="720"/>
      <w:contextualSpacing/>
    </w:pPr>
  </w:style>
  <w:style w:type="paragraph" w:styleId="a4">
    <w:name w:val="Balloon Text"/>
    <w:basedOn w:val="a"/>
    <w:link w:val="a5"/>
    <w:uiPriority w:val="99"/>
    <w:semiHidden/>
    <w:unhideWhenUsed/>
    <w:rsid w:val="000866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86670"/>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D22"/>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365"/>
    <w:pPr>
      <w:ind w:left="720"/>
      <w:contextualSpacing/>
    </w:pPr>
  </w:style>
  <w:style w:type="paragraph" w:styleId="a4">
    <w:name w:val="Balloon Text"/>
    <w:basedOn w:val="a"/>
    <w:link w:val="a5"/>
    <w:uiPriority w:val="99"/>
    <w:semiHidden/>
    <w:unhideWhenUsed/>
    <w:rsid w:val="000866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8667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2043</Words>
  <Characters>11649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Severina</dc:creator>
  <cp:lastModifiedBy>Белоусова_М</cp:lastModifiedBy>
  <cp:revision>3</cp:revision>
  <cp:lastPrinted>2025-04-17T08:31:00Z</cp:lastPrinted>
  <dcterms:created xsi:type="dcterms:W3CDTF">2025-04-15T08:20:00Z</dcterms:created>
  <dcterms:modified xsi:type="dcterms:W3CDTF">2025-04-17T08:32:00Z</dcterms:modified>
</cp:coreProperties>
</file>